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eastAsia="Verdana" w:cs="Verdana"/>
          <w:spacing w:val="-3"/>
          <w:sz w:val="20"/>
          <w:szCs w:val="20"/>
        </w:rPr>
      </w:pPr>
      <w:r>
        <w:rPr>
          <w:rFonts w:eastAsia="Verdana" w:cs="Verdana" w:ascii="Verdana" w:hAnsi="Verdana"/>
          <w:spacing w:val="-3"/>
          <w:sz w:val="20"/>
          <w:szCs w:val="20"/>
        </w:rPr>
      </w:r>
    </w:p>
    <w:p>
      <w:pPr>
        <w:pStyle w:val="Normal"/>
        <w:jc w:val="both"/>
        <w:rPr>
          <w:rFonts w:ascii="Verdana" w:hAnsi="Verdana" w:eastAsia="Verdana" w:cs="Verdana"/>
          <w:spacing w:val="-3"/>
          <w:sz w:val="20"/>
          <w:szCs w:val="20"/>
        </w:rPr>
      </w:pPr>
      <w:r>
        <w:rPr>
          <w:rFonts w:eastAsia="Verdana" w:cs="Verdana" w:ascii="Verdana" w:hAnsi="Verdana"/>
          <w:spacing w:val="-3"/>
          <w:sz w:val="20"/>
          <w:szCs w:val="20"/>
        </w:rPr>
        <w:t xml:space="preserve">            </w:t>
      </w:r>
    </w:p>
    <w:p>
      <w:pPr>
        <w:pStyle w:val="Normal"/>
        <w:jc w:val="both"/>
        <w:rPr/>
      </w:pPr>
      <w:r>
        <w:rPr>
          <w:rFonts w:cs="Verdana" w:ascii="Verdana" w:hAnsi="Verdana"/>
          <w:b/>
          <w:spacing w:val="-3"/>
          <w:sz w:val="20"/>
          <w:szCs w:val="20"/>
        </w:rPr>
        <w:tab/>
      </w:r>
      <w:r>
        <w:rPr>
          <w:rFonts w:cs="Verdana" w:ascii="Verdana" w:hAnsi="Verdana"/>
          <w:b/>
          <w:spacing w:val="-3"/>
          <w:sz w:val="22"/>
          <w:szCs w:val="22"/>
        </w:rPr>
        <w:tab/>
        <w:tab/>
      </w:r>
      <w:r>
        <w:rPr>
          <w:rFonts w:cs="Verdana" w:ascii="Verdana" w:hAnsi="Verdana"/>
          <w:spacing w:val="-3"/>
          <w:sz w:val="22"/>
          <w:szCs w:val="22"/>
        </w:rPr>
        <w:t xml:space="preserve">   </w:t>
      </w:r>
    </w:p>
    <w:p>
      <w:pPr>
        <w:pStyle w:val="Normal"/>
        <w:ind w:left="0" w:right="112" w:hanging="0"/>
        <w:jc w:val="both"/>
        <w:rPr/>
      </w:pPr>
      <w:r>
        <w:rPr>
          <w:rFonts w:cs="Verdana" w:ascii="Verdana" w:hAnsi="Verdana"/>
          <w:b/>
          <w:spacing w:val="-3"/>
        </w:rPr>
        <w:t>ΕΙΡΗΝΟΔΙΚΕΙΟ ΠΕΙΡΑΙΩΣ</w:t>
        <w:tab/>
        <w:tab/>
        <w:t xml:space="preserve">               Πειραιάς, </w:t>
      </w:r>
      <w:r>
        <w:rPr>
          <w:rFonts w:cs="Verdana" w:ascii="Verdana" w:hAnsi="Verdana"/>
          <w:b/>
          <w:spacing w:val="-3"/>
          <w:lang w:val="en-US"/>
        </w:rPr>
        <w:t>13</w:t>
      </w:r>
      <w:r>
        <w:rPr>
          <w:rFonts w:cs="Verdana" w:ascii="Verdana" w:hAnsi="Verdana"/>
          <w:b/>
          <w:spacing w:val="-3"/>
        </w:rPr>
        <w:t>-4-2020</w:t>
        <w:tab/>
        <w:t xml:space="preserve">                     </w:t>
      </w:r>
      <w:r>
        <w:rPr>
          <w:rFonts w:cs="Verdana" w:ascii="Verdana" w:hAnsi="Verdana"/>
          <w:spacing w:val="-3"/>
        </w:rPr>
        <w:tab/>
        <w:t xml:space="preserve"> </w:t>
      </w:r>
    </w:p>
    <w:p>
      <w:pPr>
        <w:pStyle w:val="Normal"/>
        <w:jc w:val="both"/>
        <w:rPr>
          <w:rFonts w:ascii="Verdana" w:hAnsi="Verdana" w:cs="Verdana"/>
          <w:b/>
          <w:b/>
          <w:spacing w:val="-3"/>
        </w:rPr>
      </w:pPr>
      <w:r>
        <w:rPr>
          <w:rFonts w:cs="Verdana" w:ascii="Verdana" w:hAnsi="Verdana"/>
          <w:b/>
          <w:spacing w:val="-3"/>
        </w:rPr>
      </w:r>
    </w:p>
    <w:p>
      <w:pPr>
        <w:pStyle w:val="Normal"/>
        <w:jc w:val="both"/>
        <w:rPr>
          <w:rFonts w:ascii="Verdana" w:hAnsi="Verdana" w:cs="Verdana"/>
          <w:b/>
          <w:b/>
          <w:spacing w:val="-3"/>
        </w:rPr>
      </w:pPr>
      <w:r>
        <w:rPr>
          <w:rFonts w:cs="Verdana" w:ascii="Verdana" w:hAnsi="Verdana"/>
          <w:b/>
          <w:spacing w:val="-3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b/>
          <w:b/>
          <w:spacing w:val="-3"/>
        </w:rPr>
      </w:pPr>
      <w:r>
        <w:rPr>
          <w:rFonts w:cs="Verdana" w:ascii="Verdana" w:hAnsi="Verdana"/>
          <w:b/>
          <w:spacing w:val="-3"/>
        </w:rPr>
      </w:r>
    </w:p>
    <w:p>
      <w:pPr>
        <w:pStyle w:val="Normal"/>
        <w:spacing w:lineRule="auto" w:line="360"/>
        <w:jc w:val="center"/>
        <w:rPr/>
      </w:pPr>
      <w:r>
        <w:rPr>
          <w:rFonts w:cs="Bookman Old Style" w:ascii="Bookman Old Style" w:hAnsi="Bookman Old Style"/>
          <w:b/>
          <w:spacing w:val="-3"/>
        </w:rPr>
        <w:t>Αριθμός 88/2020</w:t>
      </w:r>
    </w:p>
    <w:p>
      <w:pPr>
        <w:pStyle w:val="Normal"/>
        <w:spacing w:lineRule="auto" w:line="360"/>
        <w:jc w:val="center"/>
        <w:rPr/>
      </w:pPr>
      <w:r>
        <w:rPr>
          <w:rFonts w:cs="Bookman Old Style" w:ascii="Bookman Old Style" w:hAnsi="Bookman Old Style"/>
          <w:b/>
          <w:spacing w:val="-3"/>
        </w:rPr>
        <w:t xml:space="preserve">Πράξη της Διευθύνουσας το Ειρηνοδικείο Πειραιά, βάσει της νέας ΚΥΑ (ΦΕΚ Β΄ </w:t>
      </w:r>
      <w:r>
        <w:rPr>
          <w:rFonts w:cs="Bookman Old Style" w:ascii="Bookman Old Style" w:hAnsi="Bookman Old Style"/>
          <w:b/>
          <w:spacing w:val="-3"/>
          <w:lang w:val="en-US"/>
        </w:rPr>
        <w:t>1301</w:t>
      </w:r>
      <w:r>
        <w:rPr>
          <w:rFonts w:cs="Bookman Old Style" w:ascii="Bookman Old Style" w:hAnsi="Bookman Old Style"/>
          <w:b/>
          <w:spacing w:val="-3"/>
        </w:rPr>
        <w:t>/</w:t>
      </w:r>
      <w:r>
        <w:rPr>
          <w:rFonts w:cs="Bookman Old Style" w:ascii="Bookman Old Style" w:hAnsi="Bookman Old Style"/>
          <w:b/>
          <w:spacing w:val="-3"/>
          <w:lang w:val="en-US"/>
        </w:rPr>
        <w:t>11</w:t>
      </w:r>
      <w:r>
        <w:rPr>
          <w:rFonts w:cs="Bookman Old Style" w:ascii="Bookman Old Style" w:hAnsi="Bookman Old Style"/>
          <w:b/>
          <w:spacing w:val="-3"/>
        </w:rPr>
        <w:t>-4-2020) για την αναστολή των Δικαστηρίων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  <w:spacing w:val="-3"/>
        </w:rPr>
        <w:t xml:space="preserve"> </w:t>
      </w:r>
      <w:r>
        <w:rPr>
          <w:rFonts w:eastAsia="Bookman Old Style" w:cs="Bookman Old Style" w:ascii="Bookman Old Style" w:hAnsi="Bookman Old Style"/>
          <w:b/>
        </w:rPr>
        <w:t xml:space="preserve">                           </w:t>
      </w:r>
      <w:r>
        <w:rPr>
          <w:rFonts w:cs="Bookman Old Style" w:ascii="Bookman Old Style" w:hAnsi="Bookman Old Style"/>
          <w:b/>
        </w:rPr>
        <w:t xml:space="preserve">Λόγω των έκτακτων συνθηκών από </w:t>
      </w:r>
    </w:p>
    <w:p>
      <w:pPr>
        <w:pStyle w:val="Normal"/>
        <w:spacing w:lineRule="auto" w:line="360"/>
        <w:jc w:val="center"/>
        <w:rPr/>
      </w:pPr>
      <w:r>
        <w:rPr>
          <w:rFonts w:eastAsia="Bookman Old Style" w:cs="Bookman Old Style" w:ascii="Bookman Old Style" w:hAnsi="Bookman Old Style"/>
          <w:b/>
        </w:rPr>
        <w:t xml:space="preserve">      </w:t>
      </w:r>
      <w:r>
        <w:rPr>
          <w:rFonts w:eastAsia="Bookman Old Style" w:cs="Bookman Old Style" w:ascii="Bookman Old Style" w:hAnsi="Bookman Old Style"/>
          <w:b/>
          <w:lang w:val="en-US"/>
        </w:rPr>
        <w:t>11</w:t>
      </w:r>
      <w:r>
        <w:rPr>
          <w:rFonts w:cs="Bookman Old Style" w:ascii="Bookman Old Style" w:hAnsi="Bookman Old Style"/>
          <w:b/>
        </w:rPr>
        <w:t xml:space="preserve">/4/2020 μέχρι και </w:t>
      </w:r>
      <w:r>
        <w:rPr>
          <w:rFonts w:cs="Bookman Old Style" w:ascii="Bookman Old Style" w:hAnsi="Bookman Old Style"/>
          <w:b/>
          <w:lang w:val="en-US"/>
        </w:rPr>
        <w:t>27</w:t>
      </w:r>
      <w:r>
        <w:rPr>
          <w:rFonts w:cs="Bookman Old Style" w:ascii="Bookman Old Style" w:hAnsi="Bookman Old Style"/>
          <w:b/>
        </w:rPr>
        <w:t>/</w:t>
      </w:r>
      <w:r>
        <w:rPr>
          <w:rFonts w:cs="Bookman Old Style" w:ascii="Bookman Old Style" w:hAnsi="Bookman Old Style"/>
          <w:b/>
          <w:lang w:val="en-US"/>
        </w:rPr>
        <w:t>4</w:t>
      </w:r>
      <w:r>
        <w:rPr>
          <w:rFonts w:cs="Bookman Old Style" w:ascii="Bookman Old Style" w:hAnsi="Bookman Old Style"/>
          <w:b/>
        </w:rPr>
        <w:t>/2020</w:t>
      </w:r>
    </w:p>
    <w:p>
      <w:pPr>
        <w:pStyle w:val="Normal"/>
        <w:spacing w:lineRule="auto" w:line="360"/>
        <w:rPr>
          <w:rFonts w:ascii="Bookman Old Style" w:hAnsi="Bookman Old Style" w:cs="Bookman Old Style"/>
          <w:b/>
          <w:b/>
        </w:rPr>
      </w:pPr>
      <w:r>
        <w:rPr>
          <w:rFonts w:cs="Bookman Old Style" w:ascii="Bookman Old Style" w:hAnsi="Bookman Old Style"/>
          <w:b/>
        </w:rPr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 </w:t>
      </w:r>
      <w:r>
        <w:rPr>
          <w:rFonts w:cs="Bookman Old Style" w:ascii="Bookman Old Style" w:hAnsi="Bookman Old Style"/>
          <w:b/>
        </w:rPr>
        <w:t xml:space="preserve">Δεν θα εκδικαστούν οι πολιτικές υποθέσεις , που έχουν προσδιορισθεί για συζήτηση , κατά την τακτική και τις ειδικές διαδικασίες του </w:t>
        <w:tab/>
        <w:t>Ειρηνοδικείου  Πειραιά.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 </w:t>
      </w:r>
      <w:r>
        <w:rPr>
          <w:rFonts w:cs="Bookman Old Style" w:ascii="Bookman Old Style" w:hAnsi="Bookman Old Style"/>
          <w:b/>
        </w:rPr>
        <w:t>Δεν θα εκδικαστούν οι προσδιορισθείσες υποθέσεις ασφαλιστικών μέτρων.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Δεν θα εκδικαστούν οι προσδιορισθείσες προσωρινές διαταγές  υπερχρεωμένων νοικοκυριών.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</w:t>
      </w:r>
      <w:r>
        <w:rPr>
          <w:rFonts w:cs="Bookman Old Style" w:ascii="Bookman Old Style" w:hAnsi="Bookman Old Style"/>
          <w:b/>
        </w:rPr>
        <w:t>Δεν γίνονται καταθέσεις αγωγών και αιτήσεων χορήγησης πιστοποιητικών.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Δεν γίνονται δηλώσεις  τρίτου.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Δεν γίνονται εξωδικαστικοί συμβιβασμοί.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Δεν γίνονται συναινετικές προσημειώσεις.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Δεν κατατίθενται αιτήσεις νομικής βοήθειας 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Δεν γίνονται δηλώσεις αποποίησης  κληρονομίας.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Δεν γίνονται δημοσιεύσεις διαθηκών ούτε κατάθεση αιτήσεων προς δημοσίευση αυτών, ούτε χορήγηση αντιγράφων.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</w:t>
      </w:r>
      <w:r>
        <w:rPr>
          <w:rFonts w:cs="Bookman Old Style" w:ascii="Bookman Old Style" w:hAnsi="Bookman Old Style"/>
          <w:b/>
        </w:rPr>
        <w:t>Δεν γίνεται κατάθεση για έκδοση διαταγών πληρωμής.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</w:t>
      </w:r>
      <w:r>
        <w:rPr>
          <w:rFonts w:cs="Bookman Old Style" w:ascii="Bookman Old Style" w:hAnsi="Bookman Old Style"/>
          <w:b/>
        </w:rPr>
        <w:t>Δεν γίνεται κατάθεση αιτήσεων για έκδοση διατάξεων παροχής κληρονομητηρίων ή για έγκριση ή για τροποποίηση σωματείων.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</w:t>
      </w:r>
      <w:r>
        <w:rPr>
          <w:rFonts w:cs="Bookman Old Style" w:ascii="Bookman Old Style" w:hAnsi="Bookman Old Style"/>
          <w:b/>
        </w:rPr>
        <w:t>Δεν χορηγούνται απόγραφα.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</w:t>
      </w:r>
      <w:r>
        <w:rPr>
          <w:rFonts w:cs="Bookman Old Style" w:ascii="Bookman Old Style" w:hAnsi="Bookman Old Style"/>
          <w:b/>
        </w:rPr>
        <w:t>Δεν χορηγούνται αντίγραφα δημοσιευθεισών αποφάσεων.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Δεν γίνονται βεβαιώσεις για γνήσιο υπογραφής συναινετικών διαζυγίων.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Δεν γίνονται ένορκες βεβαιώσεις.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 </w:t>
      </w:r>
      <w:r>
        <w:rPr>
          <w:rFonts w:cs="Bookman Old Style" w:ascii="Bookman Old Style" w:hAnsi="Bookman Old Style"/>
          <w:b/>
        </w:rPr>
        <w:t>Δεν κατατίθενται ένδικα μέσα.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 </w:t>
      </w:r>
      <w:r>
        <w:rPr>
          <w:rFonts w:cs="Bookman Old Style" w:ascii="Bookman Old Style" w:hAnsi="Bookman Old Style"/>
          <w:b/>
        </w:rPr>
        <w:t>Παρατείνονται οι προθεσμίες κλεισίματος φακέλων για όσο διαρκεί η αναστολή.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  <w:u w:val="single"/>
        </w:rPr>
        <w:t xml:space="preserve">  </w:t>
      </w:r>
      <w:r>
        <w:rPr>
          <w:rFonts w:cs="Bookman Old Style" w:ascii="Bookman Old Style" w:hAnsi="Bookman Old Style"/>
          <w:b/>
          <w:u w:val="single"/>
        </w:rPr>
        <w:t>Κατ΄εξαίρεση</w:t>
      </w:r>
      <w:r>
        <w:rPr>
          <w:rFonts w:cs="Bookman Old Style" w:ascii="Bookman Old Style" w:hAnsi="Bookman Old Style"/>
          <w:b/>
        </w:rPr>
        <w:t xml:space="preserve">: 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α) Γίνεται δημοσίευση αποφάσεων 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β) Αιτήματα χορήγησης και ανάκλησης προσωρινών διαταγών επί υποθέσεων ασφαλιστικών μέτρων (άρθρο 691</w:t>
      </w:r>
      <w:r>
        <w:rPr>
          <w:rFonts w:cs="Bookman Old Style" w:ascii="Bookman Old Style" w:hAnsi="Bookman Old Style"/>
          <w:b/>
          <w:vertAlign w:val="superscript"/>
        </w:rPr>
        <w:t>Α</w:t>
      </w:r>
      <w:r>
        <w:rPr>
          <w:rFonts w:cs="Bookman Old Style" w:ascii="Bookman Old Style" w:hAnsi="Bookman Old Style"/>
          <w:b/>
        </w:rPr>
        <w:t>΄ΚΠολΔ) θα κατατίθενται από 09.00 π.μ. έως 11 π.μ. και θα συζητούνται από τον Ειρηνοδίκη Υπηρεσίας παραχρήμα χωρίς κλήτευση του αντιδίκου.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</w:t>
      </w:r>
      <w:r>
        <w:rPr>
          <w:rFonts w:cs="Bookman Old Style" w:ascii="Bookman Old Style" w:hAnsi="Bookman Old Style"/>
          <w:b/>
        </w:rPr>
        <w:t xml:space="preserve">Οι προσωρινές διαταγές που έχουν χορηγηθεί και έχουν ισχύ   έως τη συζήτηση της υπόθεσης παρατείνονται </w:t>
      </w:r>
      <w:r>
        <w:rPr>
          <w:rFonts w:cs="Bookman Old Style" w:ascii="Bookman Old Style" w:hAnsi="Bookman Old Style"/>
          <w:b/>
          <w:lang w:val="el-GR"/>
        </w:rPr>
        <w:t xml:space="preserve">οίκοθεν </w:t>
      </w:r>
      <w:r>
        <w:rPr>
          <w:rFonts w:cs="Bookman Old Style" w:ascii="Bookman Old Style" w:hAnsi="Bookman Old Style"/>
          <w:b/>
        </w:rPr>
        <w:t xml:space="preserve">με απόφαση του </w:t>
      </w:r>
      <w:r>
        <w:rPr>
          <w:rFonts w:eastAsia="Times New Roman" w:cs="Bookman Old Style" w:ascii="Bookman Old Style" w:hAnsi="Bookman Old Style"/>
          <w:b/>
          <w:color w:val="auto"/>
          <w:sz w:val="24"/>
          <w:szCs w:val="24"/>
          <w:lang w:val="el-GR" w:bidi="ar-SA"/>
        </w:rPr>
        <w:t>Ειρηνοδίκη</w:t>
      </w:r>
      <w:r>
        <w:rPr>
          <w:rFonts w:cs="Bookman Old Style" w:ascii="Bookman Old Style" w:hAnsi="Bookman Old Style"/>
          <w:b/>
        </w:rPr>
        <w:t xml:space="preserve"> Υπηρεσίας , χωρίς να απαιτείται η παρουσία ή κάποια ενέργεια των πληρεξουσίων δικηγόρων και των διαδίκων.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</w:t>
      </w:r>
      <w:r>
        <w:rPr>
          <w:rFonts w:cs="Bookman Old Style" w:ascii="Bookman Old Style" w:hAnsi="Bookman Old Style"/>
          <w:b/>
        </w:rPr>
        <w:t>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, θα αποφασίζει η Διευθύνουσα το Ειρηνοδικείο ,  και σε περίπτωση απουσίας της, ο Ειρηνοδίκης Υπηρεσίας 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 </w:t>
      </w:r>
      <w:r>
        <w:rPr>
          <w:rFonts w:cs="Bookman Old Style" w:ascii="Bookman Old Style" w:hAnsi="Bookman Old Style"/>
          <w:b/>
        </w:rPr>
        <w:t>Ο Ειρηνοδίκης Υπηρεσίας θα παρευρίσκεται στο Ειρηνοδικείο από ώρα 9.00 π.μ έως 12 μεσημβρινή.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 </w:t>
      </w:r>
      <w:r>
        <w:rPr>
          <w:rFonts w:cs="Bookman Old Style" w:ascii="Bookman Old Style" w:hAnsi="Bookman Old Style"/>
          <w:b/>
        </w:rPr>
        <w:t xml:space="preserve">Το </w:t>
      </w:r>
      <w:r>
        <w:rPr>
          <w:rFonts w:eastAsia="Times New Roman" w:cs="Bookman Old Style" w:ascii="Bookman Old Style" w:hAnsi="Bookman Old Style"/>
          <w:b/>
          <w:color w:val="auto"/>
          <w:sz w:val="24"/>
          <w:szCs w:val="24"/>
          <w:lang w:val="el-GR" w:bidi="ar-SA"/>
        </w:rPr>
        <w:t>Ειρηνοδικείο θ</w:t>
      </w:r>
      <w:r>
        <w:rPr>
          <w:rFonts w:cs="Bookman Old Style" w:ascii="Bookman Old Style" w:hAnsi="Bookman Old Style"/>
          <w:b/>
        </w:rPr>
        <w:t>α παραμένει ανοικτό έως ώρα 13.00</w:t>
      </w:r>
    </w:p>
    <w:p>
      <w:pPr>
        <w:pStyle w:val="Normal"/>
        <w:spacing w:lineRule="auto" w:line="360"/>
        <w:jc w:val="both"/>
        <w:rPr>
          <w:rFonts w:ascii="Bookman Old Style" w:hAnsi="Bookman Old Style" w:eastAsia="Bookman Old Style" w:cs="Bookman Old Style"/>
          <w:b/>
          <w:b/>
        </w:rPr>
      </w:pPr>
      <w:r>
        <w:rPr>
          <w:rFonts w:eastAsia="Bookman Old Style" w:cs="Bookman Old Style" w:ascii="Bookman Old Style" w:hAnsi="Bookman Old Style"/>
          <w:b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                                                </w:t>
      </w:r>
      <w:r>
        <w:rPr>
          <w:rFonts w:cs="Bookman Old Style" w:ascii="Bookman Old Style" w:hAnsi="Bookman Old Style"/>
          <w:b/>
        </w:rPr>
        <w:t>Η Διευθύνουσα το Ειρηνοδικείο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</w:rPr>
        <w:t xml:space="preserve">                                                                   </w:t>
      </w:r>
      <w:r>
        <w:rPr>
          <w:rFonts w:cs="Bookman Old Style" w:ascii="Bookman Old Style" w:hAnsi="Bookman Old Style"/>
          <w:b/>
        </w:rPr>
        <w:t xml:space="preserve">Πειραιά </w:t>
      </w:r>
      <w:r>
        <w:rPr>
          <w:rFonts w:cs="Bookman Old Style" w:ascii="Bookman Old Style" w:hAnsi="Bookman Old Style"/>
          <w:b/>
          <w:sz w:val="22"/>
          <w:szCs w:val="22"/>
        </w:rPr>
        <w:t xml:space="preserve">  </w:t>
      </w:r>
    </w:p>
    <w:p>
      <w:pPr>
        <w:pStyle w:val="Normal"/>
        <w:spacing w:lineRule="auto" w:line="360"/>
        <w:jc w:val="both"/>
        <w:rPr>
          <w:rFonts w:ascii="Bookman Old Style" w:hAnsi="Bookman Old Style" w:eastAsia="Bookman Old Style" w:cs="Bookman Old Style"/>
          <w:b/>
          <w:b/>
          <w:sz w:val="22"/>
          <w:szCs w:val="22"/>
        </w:rPr>
      </w:pPr>
      <w:r>
        <w:rPr>
          <w:rFonts w:eastAsia="Bookman Old Style" w:cs="Bookman Old Style"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  <w:sz w:val="22"/>
          <w:szCs w:val="22"/>
        </w:rPr>
        <w:t xml:space="preserve">                                                                 </w:t>
      </w:r>
      <w:r>
        <w:rPr>
          <w:rFonts w:cs="Bookman Old Style" w:ascii="Bookman Old Style" w:hAnsi="Bookman Old Style"/>
          <w:b/>
          <w:sz w:val="22"/>
          <w:szCs w:val="22"/>
        </w:rPr>
        <w:t>Βιολέττα Λαγογιάννη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  <w:sz w:val="22"/>
          <w:szCs w:val="22"/>
        </w:rPr>
        <w:t xml:space="preserve">                                                                     </w:t>
      </w:r>
      <w:r>
        <w:rPr>
          <w:rFonts w:cs="Bookman Old Style" w:ascii="Bookman Old Style" w:hAnsi="Bookman Old Style"/>
          <w:b/>
          <w:sz w:val="22"/>
          <w:szCs w:val="22"/>
        </w:rPr>
        <w:t>Ειρηνοδίκης Α΄</w:t>
      </w:r>
    </w:p>
    <w:p>
      <w:pPr>
        <w:pStyle w:val="Normal"/>
        <w:spacing w:lineRule="auto" w:line="360"/>
        <w:jc w:val="both"/>
        <w:rPr/>
      </w:pPr>
      <w:r>
        <w:rPr>
          <w:rFonts w:eastAsia="Bookman Old Style" w:cs="Bookman Old Style" w:ascii="Bookman Old Style" w:hAnsi="Bookman Old Style"/>
          <w:b/>
          <w:sz w:val="22"/>
          <w:szCs w:val="22"/>
        </w:rPr>
        <w:t xml:space="preserve">                        </w:t>
      </w:r>
    </w:p>
    <w:sectPr>
      <w:type w:val="nextPage"/>
      <w:pgSz w:w="11906" w:h="16838"/>
      <w:pgMar w:left="1800" w:right="1800" w:header="720" w:top="1440" w:footer="720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Verdana">
    <w:charset w:val="a1"/>
    <w:family w:val="roman"/>
    <w:pitch w:val="variable"/>
  </w:font>
  <w:font w:name="Bookman Old Style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Προεπιλεγμένη γραμματοσειρά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Προεπιλεγμένη γραμματοσειρά1"/>
    <w:qFormat/>
    <w:rPr/>
  </w:style>
  <w:style w:type="character" w:styleId="Style15">
    <w:name w:val="Χαρακτήρες αρίθμησης"/>
    <w:qFormat/>
    <w:rPr/>
  </w:style>
  <w:style w:type="character" w:styleId="Contactstreet">
    <w:name w:val="contact-street"/>
    <w:basedOn w:val="Style14"/>
    <w:qFormat/>
    <w:rPr/>
  </w:style>
  <w:style w:type="character" w:styleId="Contactsuburb">
    <w:name w:val="contact-suburb"/>
    <w:basedOn w:val="Style14"/>
    <w:qFormat/>
    <w:rPr/>
  </w:style>
  <w:style w:type="character" w:styleId="Contactstate">
    <w:name w:val="contact-state"/>
    <w:basedOn w:val="Style14"/>
    <w:qFormat/>
    <w:rPr/>
  </w:style>
  <w:style w:type="character" w:styleId="Contactpostcode">
    <w:name w:val="contact-postcode"/>
    <w:basedOn w:val="Style14"/>
    <w:qFormat/>
    <w:rPr/>
  </w:style>
  <w:style w:type="character" w:styleId="Contactcountry">
    <w:name w:val="contact-country"/>
    <w:basedOn w:val="Style14"/>
    <w:qFormat/>
    <w:rPr/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Mangal"/>
    </w:rPr>
  </w:style>
  <w:style w:type="paragraph" w:styleId="11">
    <w:name w:val="Λεζάντα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104</TotalTime>
  <Application>LibreOffice/6.2.0.3$Windows_x86 LibreOffice_project/98c6a8a1c6c7b144ce3cc729e34964b47ce25d62</Application>
  <Pages>2</Pages>
  <Words>317</Words>
  <Characters>2074</Characters>
  <CharactersWithSpaces>2813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2020-03-16T14:23:00Z</dcterms:created>
  <dc:creator>pc7</dc:creator>
  <dc:description/>
  <dc:language>el-GR</dc:language>
  <cp:lastModifiedBy/>
  <cp:lastPrinted>2020-03-31T14:11:11Z</cp:lastPrinted>
  <dcterms:modified xsi:type="dcterms:W3CDTF">2020-04-13T12:30:02Z</dcterms:modified>
  <cp:revision>17</cp:revision>
  <dc:subject/>
  <dc:title>               </dc:title>
</cp:coreProperties>
</file>