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9E" w:rsidRPr="000B0C7A" w:rsidRDefault="00823A9E" w:rsidP="00823A9E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0B0C7A">
        <w:rPr>
          <w:rFonts w:ascii="Arial Narrow" w:hAnsi="Arial Narrow" w:cs="Arial"/>
          <w:noProof/>
          <w:sz w:val="28"/>
          <w:szCs w:val="28"/>
          <w:lang w:eastAsia="el-GR"/>
        </w:rPr>
        <w:drawing>
          <wp:inline distT="0" distB="0" distL="0" distR="0">
            <wp:extent cx="543560" cy="543560"/>
            <wp:effectExtent l="19050" t="0" r="889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9E" w:rsidRPr="000B0C7A" w:rsidRDefault="00823A9E" w:rsidP="00823A9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ΕΛΛΗΝΙΚΗ ΔΗΜΟΚΡΑΤΙΑ</w:t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  <w:t>Αθήνα, 28 Απριλίου 2020</w:t>
      </w:r>
    </w:p>
    <w:p w:rsidR="00823A9E" w:rsidRPr="000B0C7A" w:rsidRDefault="00823A9E" w:rsidP="00823A9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ΔΙΟΙΚΗΤΙΚΟ ΕΦΕΤΕΙΟ</w:t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  <w:t xml:space="preserve"> </w:t>
      </w:r>
    </w:p>
    <w:p w:rsidR="00823A9E" w:rsidRPr="000B0C7A" w:rsidRDefault="00823A9E" w:rsidP="00823A9E">
      <w:pPr>
        <w:spacing w:after="0" w:line="240" w:lineRule="auto"/>
        <w:ind w:firstLine="720"/>
        <w:rPr>
          <w:rFonts w:ascii="Arial Narrow" w:hAnsi="Arial Narrow" w:cs="Arial"/>
          <w:b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ΑΘΗΝΩΝ</w:t>
      </w:r>
    </w:p>
    <w:p w:rsidR="006D5812" w:rsidRPr="000B0C7A" w:rsidRDefault="006D5812" w:rsidP="00823A9E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</w:p>
    <w:p w:rsidR="00823A9E" w:rsidRDefault="00823A9E" w:rsidP="00823A9E">
      <w:pPr>
        <w:spacing w:after="0" w:line="240" w:lineRule="auto"/>
        <w:rPr>
          <w:rFonts w:ascii="Arial Narrow" w:hAnsi="Arial Narrow" w:cs="Arial"/>
          <w:sz w:val="28"/>
          <w:szCs w:val="28"/>
          <w:lang w:val="en-US"/>
        </w:rPr>
      </w:pPr>
      <w:proofErr w:type="spellStart"/>
      <w:r w:rsidRPr="000B0C7A">
        <w:rPr>
          <w:rFonts w:ascii="Arial Narrow" w:hAnsi="Arial Narrow" w:cs="Arial"/>
          <w:sz w:val="28"/>
          <w:szCs w:val="28"/>
        </w:rPr>
        <w:t>Ταχ.Δ</w:t>
      </w:r>
      <w:proofErr w:type="spellEnd"/>
      <w:r w:rsidRPr="000B0C7A">
        <w:rPr>
          <w:rFonts w:ascii="Arial Narrow" w:hAnsi="Arial Narrow" w:cs="Arial"/>
          <w:sz w:val="28"/>
          <w:szCs w:val="28"/>
        </w:rPr>
        <w:t>/</w:t>
      </w:r>
      <w:proofErr w:type="spellStart"/>
      <w:r w:rsidRPr="000B0C7A">
        <w:rPr>
          <w:rFonts w:ascii="Arial Narrow" w:hAnsi="Arial Narrow" w:cs="Arial"/>
          <w:sz w:val="28"/>
          <w:szCs w:val="28"/>
        </w:rPr>
        <w:t>νση</w:t>
      </w:r>
      <w:proofErr w:type="spellEnd"/>
      <w:r w:rsidRPr="000B0C7A">
        <w:rPr>
          <w:rFonts w:ascii="Arial Narrow" w:hAnsi="Arial Narrow" w:cs="Arial"/>
          <w:sz w:val="28"/>
          <w:szCs w:val="28"/>
        </w:rPr>
        <w:t xml:space="preserve">: </w:t>
      </w:r>
      <w:proofErr w:type="spellStart"/>
      <w:r w:rsidRPr="000B0C7A">
        <w:rPr>
          <w:rFonts w:ascii="Arial Narrow" w:hAnsi="Arial Narrow" w:cs="Arial"/>
          <w:sz w:val="28"/>
          <w:szCs w:val="28"/>
        </w:rPr>
        <w:t>Λ.Ριανκούρ</w:t>
      </w:r>
      <w:proofErr w:type="spellEnd"/>
      <w:r w:rsidRPr="000B0C7A">
        <w:rPr>
          <w:rFonts w:ascii="Arial Narrow" w:hAnsi="Arial Narrow" w:cs="Arial"/>
          <w:sz w:val="28"/>
          <w:szCs w:val="28"/>
        </w:rPr>
        <w:t xml:space="preserve"> 87</w:t>
      </w:r>
    </w:p>
    <w:p w:rsidR="00FE4DF9" w:rsidRPr="00FE4DF9" w:rsidRDefault="00FE4DF9" w:rsidP="00823A9E">
      <w:pPr>
        <w:spacing w:after="0" w:line="240" w:lineRule="auto"/>
        <w:rPr>
          <w:rFonts w:ascii="Arial Narrow" w:hAnsi="Arial Narrow" w:cs="Arial"/>
          <w:sz w:val="28"/>
          <w:szCs w:val="28"/>
          <w:lang w:val="en-US"/>
        </w:rPr>
      </w:pPr>
    </w:p>
    <w:p w:rsidR="00685390" w:rsidRPr="000B0C7A" w:rsidRDefault="00685390" w:rsidP="00823A9E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FE4DF9" w:rsidRPr="00FE4DF9" w:rsidRDefault="00685390" w:rsidP="00FE4DF9">
      <w:pPr>
        <w:shd w:val="clear" w:color="auto" w:fill="FFFFFF"/>
        <w:spacing w:after="0" w:line="360" w:lineRule="auto"/>
        <w:ind w:left="1440" w:firstLine="720"/>
        <w:textAlignment w:val="baseline"/>
        <w:rPr>
          <w:rFonts w:ascii="Arial Narrow" w:hAnsi="Arial Narrow"/>
          <w:b/>
          <w:bCs/>
          <w:sz w:val="28"/>
          <w:szCs w:val="28"/>
        </w:rPr>
      </w:pPr>
      <w:r w:rsidRPr="00113113">
        <w:rPr>
          <w:rFonts w:ascii="Arial Narrow" w:hAnsi="Arial Narrow"/>
          <w:b/>
          <w:bCs/>
          <w:sz w:val="28"/>
          <w:szCs w:val="28"/>
        </w:rPr>
        <w:t>ΑΠΟΦΑΣΗ ΤΟΥ ΤΡΙΜΕΛΟΥΣ ΣΥΜΒΟΥΛΙΟΥ ΔΙΕΥΘΥΝΣΗΣ</w:t>
      </w:r>
      <w:r w:rsidRPr="00AD2D84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685390" w:rsidRPr="00113113" w:rsidRDefault="00685390" w:rsidP="00FE4DF9">
      <w:pPr>
        <w:shd w:val="clear" w:color="auto" w:fill="FFFFFF"/>
        <w:spacing w:after="0" w:line="360" w:lineRule="auto"/>
        <w:ind w:left="2160" w:firstLine="720"/>
        <w:textAlignment w:val="baseline"/>
        <w:rPr>
          <w:rFonts w:ascii="Arial Narrow" w:hAnsi="Arial Narrow"/>
          <w:b/>
          <w:bCs/>
          <w:sz w:val="28"/>
          <w:szCs w:val="28"/>
        </w:rPr>
      </w:pPr>
      <w:r w:rsidRPr="00113113">
        <w:rPr>
          <w:rFonts w:ascii="Arial Narrow" w:hAnsi="Arial Narrow"/>
          <w:b/>
          <w:bCs/>
          <w:sz w:val="28"/>
          <w:szCs w:val="28"/>
        </w:rPr>
        <w:t>ΤΟΥ ΔΙΟΙΚΗΤΙΚΟΥ ΕΦΕΤΕΙΟΥ ΑΘΗΝΩΝ</w:t>
      </w:r>
    </w:p>
    <w:p w:rsidR="00823A9E" w:rsidRPr="000B0C7A" w:rsidRDefault="00823A9E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 Narrow" w:hAnsi="Arial Narrow"/>
          <w:sz w:val="28"/>
          <w:szCs w:val="28"/>
        </w:rPr>
      </w:pPr>
    </w:p>
    <w:p w:rsidR="005F37C5" w:rsidRPr="005B6DB6" w:rsidRDefault="00E30607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5B6DB6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ΜΕΤΡΑ ΠΟΥ ΤΗΡΟΥΝΤΑΙ</w:t>
      </w:r>
    </w:p>
    <w:p w:rsidR="005F37C5" w:rsidRPr="005B6DB6" w:rsidRDefault="00E30607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5B6DB6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ΓΙΑ ΤΗΝ ΑΣΦΑΛΗ ΛΕΙΤΟΥΡΓΙΑ ΤΟΥ ΔΙΚΑΣΤΗΡΙΟΥ</w:t>
      </w:r>
    </w:p>
    <w:p w:rsidR="005F37C5" w:rsidRDefault="005F37C5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2A3456" w:rsidRPr="00B524F5" w:rsidRDefault="002A3456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5F37C5" w:rsidRPr="00B524F5" w:rsidRDefault="00E30607" w:rsidP="00B5440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Το Τριμελές Συμβούλιο Διεύθυνσης του Διοικητικού </w:t>
      </w:r>
      <w:r w:rsidR="006D5812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Εφετείου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Αθηνών </w:t>
      </w:r>
      <w:proofErr w:type="spellStart"/>
      <w:r w:rsidR="00102F12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κατ΄</w:t>
      </w:r>
      <w:proofErr w:type="spellEnd"/>
      <w:r w:rsidR="00102F12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εφαρμογή</w:t>
      </w:r>
      <w:r w:rsidR="00B30E52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="00102F12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του άρθρου εβδόμου της </w:t>
      </w:r>
      <w:r w:rsidR="00CA106B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υπ’ </w:t>
      </w:r>
      <w:proofErr w:type="spellStart"/>
      <w:r w:rsidR="00CA106B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αριθμ</w:t>
      </w:r>
      <w:proofErr w:type="spellEnd"/>
      <w:r w:rsidR="00CA106B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. Δ1α/ΓΠ.οικ.26804/25-4-2020 Κοινής Υπουργικής </w:t>
      </w:r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Απόφασης (ΦΕΚ Β 1588/25-4-2020)</w:t>
      </w:r>
      <w:r w:rsidR="00CA106B" w:rsidRP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ορίζει όλα τα αναγκαία μέτρα που τηρούνται υπ’ ευθύνη του για την ασφαλή λειτουργία του δικαστηρίου ενόψει της πανδημίας</w:t>
      </w:r>
      <w:r w:rsidR="00CA106B" w:rsidRP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του </w:t>
      </w:r>
      <w:proofErr w:type="spellStart"/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κορωνοϊ</w:t>
      </w:r>
      <w:proofErr w:type="spellEnd"/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proofErr w:type="spellStart"/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ού</w:t>
      </w:r>
      <w:proofErr w:type="spellEnd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COVID-19, που αφορούν σε δικαστικούς λειτουργούς, δικαστικούς υπαλλήλους και συνηγόρους ή διαδίκους ως εξής: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Γενικές Οδηγίες:</w:t>
      </w:r>
    </w:p>
    <w:p w:rsidR="005F37C5" w:rsidRPr="00B524F5" w:rsidRDefault="00B30E52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Είναι υποχρεωτική 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η χρήση μάσκας από τους δικαστικούς λειτουργούς, δικαστικούς υπαλλήλους</w:t>
      </w:r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, 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συνηγόρους και διαδίκους και η τήρηση απόστασης μεταξύ φυσικών προσώπων κατ’ ελάχιστον 1,5 μέτρο.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Στις έδρες κατά τις συνεδριάσεις των Τμημάτων Τριμελούς σύνθεσης, θα συμμετέχουν ο Πρόεδρος και δύο (2) δικαστές του Τμήματος και ο Γραμματέας της έδρας, τηρώντας τις αποστάσεις ασφαλείας.</w:t>
      </w:r>
    </w:p>
    <w:p w:rsidR="005F37C5" w:rsidRPr="00B524F5" w:rsidRDefault="00B30E52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Σε όλους τους χώρους του ΔΕ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 και κυρίως στις Γραμματείες των Τμημάτων θα είναι διαθέσιμα υγρά αντισηπτικά.</w:t>
      </w:r>
    </w:p>
    <w:p w:rsidR="00A2699F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lastRenderedPageBreak/>
        <w:t>Καθορίζουμε ανώτατο όριο εισερχομένων ατόμων εντός αιθουσών κα</w:t>
      </w:r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ι εν γένει περίκλειστων χώρων, ένα (1) άτομο ανά 10 </w:t>
      </w:r>
      <w:proofErr w:type="spellStart"/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τ.μ</w:t>
      </w:r>
      <w:proofErr w:type="spellEnd"/>
      <w:r w:rsidR="00CA106B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</w:t>
      </w:r>
    </w:p>
    <w:p w:rsidR="00D73D62" w:rsidRDefault="00D73D62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D73D62" w:rsidRPr="00B524F5" w:rsidRDefault="00D73D62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Ειδικότερα:</w:t>
      </w:r>
    </w:p>
    <w:p w:rsidR="00325159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Α) Επιτρέπετα</w:t>
      </w:r>
      <w:r w:rsidR="0067764E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ι η είσοδος στους χώρους του Δ.Ε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.Α. (Είσοδος από Λ. </w:t>
      </w:r>
      <w:proofErr w:type="spellStart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Ριανκούρ</w:t>
      </w:r>
      <w:proofErr w:type="spellEnd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8</w:t>
      </w:r>
      <w:r w:rsidR="0067764E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7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) συνηγόρων για την κατάθεση στις Γραμματείες δήλωσης περί παράστασης χωρίς εμφάνιση στο ακροατήριο κατά τα οριζόμενα στις διατάξεις του άρθρου 22 παρ. 4 του </w:t>
      </w:r>
      <w:proofErr w:type="spellStart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π.δ</w:t>
      </w:r>
      <w:proofErr w:type="spellEnd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 18/1989 και στην παρ. 2 του άρθρου 133 του Κώδικα Διοικητικής Δικονομίας.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Οι ιδιώτες διάδικοι, κατ' εφαρμογή της διάταξης του άρθρου 27 παρ.2 σε συνδυασμό με τη διάταξη της παρ. 2 του άρθρου 133 ΚΔΔ, μπορούν να υποβάλουν σχετική δήλωση ότι επιθυμούν να συζητηθεί η υπόθεσή τους. </w:t>
      </w:r>
    </w:p>
    <w:p w:rsidR="005F37C5" w:rsidRPr="00B524F5" w:rsidRDefault="00E30607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ab/>
        <w:t xml:space="preserve">Η δήλωση παράστασης δύναται να υποβληθεί και ηλεκτρονικά από όσους </w:t>
      </w:r>
      <w:r w:rsidR="0067764E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διαθέτουν ηλεκτρονική υπογραφή.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ab/>
      </w:r>
    </w:p>
    <w:p w:rsidR="005F37C5" w:rsidRPr="00B524F5" w:rsidRDefault="00E30607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ab/>
        <w:t xml:space="preserve">Β) Με την είσοδο στο κτίριο θα παραδίδεται στους συνηγόρους ή διαδίκους, ειδική κάρτα εισόδου, αφού δηλωθεί στον αρμόδιο υπάλληλο, ο όροφος και η Γραμματεία του Τμήματος που θα επισκέπτονται. Η κάρτα θα παραδίδεται κατά την έξοδο. 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Γ) Οι συνήγοροι και ιδιώτες διάδικοι δεν θα εισέρχονται στα Γραφεία των Γραμματειών, αλλά θα </w:t>
      </w:r>
      <w:r w:rsidR="0067764E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μένουν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στο διάδρομο, τηρώντας τις αποστάσεις ασφαλείας (μεταξύ τους) και θα εξυπηρετούνται από τους Γραμματείς ένας – ένας, με την παράδοση-παραλαβή των σχετικών εγγράφων.</w:t>
      </w:r>
      <w:r w:rsidR="0067764E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</w:p>
    <w:p w:rsidR="005F37C5" w:rsidRPr="00B524F5" w:rsidRDefault="0067764E" w:rsidP="0039131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Προτ</w:t>
      </w:r>
      <w:r w:rsidR="006F3533" w:rsidRPr="00B524F5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εραιότητα στην εξυπηρέτηση έχουν οι δικηγόροι.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hAnsi="Arial Narrow"/>
          <w:sz w:val="28"/>
          <w:szCs w:val="28"/>
        </w:rPr>
        <w:t xml:space="preserve">Δ)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Η συζήτηση στο ακροατήριο γίνεται χωρίς την παρουσία δικηγόρων ή ιδιωτών διαδίκων. Οι υποθέσεις με δήλωση από όλους τους διαδίκους συζητούνται. Οι λοιπές αναβάλλονται αυτεπαγγέλτως.</w:t>
      </w:r>
    </w:p>
    <w:p w:rsidR="00FD6F3F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Η ενημέρωση για τις αναβολές θα γίνεται είτε τηλεφωνικώς είτε μέσω της ιστοσελίδας του Δικαστηρίου με χρήση του κωδικού </w:t>
      </w:r>
      <w:proofErr w:type="spellStart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web</w:t>
      </w:r>
      <w:proofErr w:type="spellEnd"/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</w:t>
      </w:r>
    </w:p>
    <w:p w:rsidR="005F37C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Αιτήματα αναβολής, με όποιο τρόπο και αν υποβάλλονται, δεν γίνονται δεκτά.</w:t>
      </w:r>
    </w:p>
    <w:p w:rsidR="00CA106B" w:rsidRPr="00B524F5" w:rsidRDefault="00CA106B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</w:pP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Ε) ΣΥΣΤΑΣΕΙΣ</w:t>
      </w:r>
    </w:p>
    <w:p w:rsidR="005F37C5" w:rsidRPr="00B524F5" w:rsidRDefault="00E30607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Παρακαλούνται οι κ.</w:t>
      </w:r>
      <w:r w:rsidR="00C47D56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κ. συνήγοροι και ιδιώτες διάδικοι, ενόψει της συνέχισης της αναστολής των προθεσμιών, να αποφεύγουν κάθε άλλη διαδικαστ</w:t>
      </w:r>
      <w:r w:rsidR="00C47D56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ική πράξη ή εργασία εντός του ΔΕ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Α, πλην όσων απαιτούνται για την υποβολή δήλωσης παράστασης.</w:t>
      </w:r>
    </w:p>
    <w:p w:rsidR="00D73D62" w:rsidRDefault="00D73D62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4D6A53" w:rsidRDefault="004D6A53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5F37C5" w:rsidRPr="00B524F5" w:rsidRDefault="00C47D56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Σ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υ</w:t>
      </w:r>
      <w:r w:rsidR="0031493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νιστάται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η δήλωση παράστασης να υποβάλλεται, ει δυνατόν</w:t>
      </w:r>
      <w:r w:rsidR="0031493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,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δύο ημέρες προ της δικασίμου συνοδευόμενη από τα </w:t>
      </w:r>
      <w:r w:rsidR="00E30607"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απαραίτητα νομιμοποιητικά έγγραφα, τυχόν υπόμνημα και σχετικά αποδεικτικά έγγραφα και στο</w:t>
      </w:r>
      <w:r w:rsidRPr="00B524F5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ιχεία, προείσπραξη και παράβολο, προς αποφυγή άσκοπων μετακινήσεων των συνηγόρων. </w:t>
      </w:r>
    </w:p>
    <w:p w:rsidR="00FF5F4F" w:rsidRPr="00B524F5" w:rsidRDefault="00FF5F4F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4122B6" w:rsidRPr="00B524F5" w:rsidRDefault="004122B6" w:rsidP="009F0C29">
      <w:pPr>
        <w:spacing w:after="0" w:line="240" w:lineRule="auto"/>
        <w:ind w:firstLine="720"/>
        <w:jc w:val="both"/>
        <w:rPr>
          <w:rFonts w:ascii="Arial Narrow" w:hAnsi="Arial Narrow" w:cs="Arial"/>
          <w:b/>
          <w:sz w:val="28"/>
          <w:szCs w:val="28"/>
        </w:rPr>
      </w:pPr>
      <w:r w:rsidRPr="00B524F5">
        <w:rPr>
          <w:rFonts w:ascii="Arial Narrow" w:hAnsi="Arial Narrow" w:cs="Arial"/>
          <w:b/>
          <w:sz w:val="28"/>
          <w:szCs w:val="28"/>
        </w:rPr>
        <w:t>Ο Πρόεδρος</w:t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  <w:t>Τα Μέλη</w:t>
      </w:r>
    </w:p>
    <w:p w:rsidR="009F0C29" w:rsidRPr="00B524F5" w:rsidRDefault="004122B6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B524F5">
        <w:rPr>
          <w:rFonts w:ascii="Arial Narrow" w:hAnsi="Arial Narrow" w:cs="Arial"/>
          <w:b/>
          <w:sz w:val="28"/>
          <w:szCs w:val="28"/>
        </w:rPr>
        <w:t xml:space="preserve">του Τριμελούς Συμβουλίου </w:t>
      </w:r>
    </w:p>
    <w:p w:rsidR="004122B6" w:rsidRPr="00B524F5" w:rsidRDefault="004122B6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B524F5">
        <w:rPr>
          <w:rFonts w:ascii="Arial Narrow" w:hAnsi="Arial Narrow" w:cs="Arial"/>
          <w:b/>
          <w:sz w:val="28"/>
          <w:szCs w:val="28"/>
        </w:rPr>
        <w:t>Διεύθυνσης</w:t>
      </w:r>
      <w:r w:rsidR="009F0C29" w:rsidRPr="00B524F5">
        <w:rPr>
          <w:rFonts w:ascii="Arial Narrow" w:hAnsi="Arial Narrow" w:cs="Arial"/>
          <w:b/>
          <w:sz w:val="28"/>
          <w:szCs w:val="28"/>
        </w:rPr>
        <w:t xml:space="preserve"> του Δικαστηρίου</w:t>
      </w:r>
    </w:p>
    <w:p w:rsidR="009F0C29" w:rsidRDefault="009F0C29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502E77" w:rsidRDefault="00502E77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502E77" w:rsidRPr="00B524F5" w:rsidRDefault="00502E77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9F0C29" w:rsidRPr="00B524F5" w:rsidRDefault="009F0C29" w:rsidP="004122B6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4122B6" w:rsidRPr="00B524F5" w:rsidRDefault="004122B6" w:rsidP="004122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B524F5">
        <w:rPr>
          <w:rFonts w:ascii="Arial Narrow" w:hAnsi="Arial Narrow" w:cs="Arial"/>
          <w:b/>
          <w:sz w:val="28"/>
          <w:szCs w:val="28"/>
        </w:rPr>
        <w:t>Σταύρος Αναστασόπουλος</w:t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</w:r>
      <w:r w:rsidRPr="00B524F5">
        <w:rPr>
          <w:rFonts w:ascii="Arial Narrow" w:hAnsi="Arial Narrow" w:cs="Arial"/>
          <w:b/>
          <w:sz w:val="28"/>
          <w:szCs w:val="28"/>
        </w:rPr>
        <w:tab/>
        <w:t>Άννα Ατσαλάκη</w:t>
      </w:r>
    </w:p>
    <w:p w:rsidR="004122B6" w:rsidRPr="00B524F5" w:rsidRDefault="004122B6" w:rsidP="004122B6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B524F5">
        <w:rPr>
          <w:rFonts w:ascii="Arial Narrow" w:hAnsi="Arial Narrow" w:cs="Arial"/>
          <w:sz w:val="28"/>
          <w:szCs w:val="28"/>
        </w:rPr>
        <w:t>Πρόεδρος Εφετών Δ.Δ</w:t>
      </w:r>
      <w:r w:rsidRPr="00B524F5">
        <w:rPr>
          <w:rFonts w:ascii="Arial Narrow" w:hAnsi="Arial Narrow" w:cs="Arial"/>
          <w:sz w:val="28"/>
          <w:szCs w:val="28"/>
        </w:rPr>
        <w:tab/>
      </w:r>
      <w:r w:rsidRPr="00B524F5">
        <w:rPr>
          <w:rFonts w:ascii="Arial Narrow" w:hAnsi="Arial Narrow" w:cs="Arial"/>
          <w:sz w:val="28"/>
          <w:szCs w:val="28"/>
        </w:rPr>
        <w:tab/>
      </w:r>
      <w:r w:rsidRPr="00B524F5">
        <w:rPr>
          <w:rFonts w:ascii="Arial Narrow" w:hAnsi="Arial Narrow" w:cs="Arial"/>
          <w:sz w:val="28"/>
          <w:szCs w:val="28"/>
        </w:rPr>
        <w:tab/>
      </w:r>
      <w:r w:rsidRPr="00B524F5">
        <w:rPr>
          <w:rFonts w:ascii="Arial Narrow" w:hAnsi="Arial Narrow" w:cs="Arial"/>
          <w:sz w:val="28"/>
          <w:szCs w:val="28"/>
        </w:rPr>
        <w:tab/>
        <w:t>Εφέτης Δ.Δ</w:t>
      </w:r>
    </w:p>
    <w:p w:rsidR="004122B6" w:rsidRDefault="004122B6" w:rsidP="004122B6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502E77" w:rsidRPr="00B524F5" w:rsidRDefault="00502E77" w:rsidP="004122B6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4122B6" w:rsidRPr="00B524F5" w:rsidRDefault="004122B6" w:rsidP="004122B6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4122B6" w:rsidRPr="00B524F5" w:rsidRDefault="004122B6" w:rsidP="004122B6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4122B6" w:rsidRPr="00B524F5" w:rsidRDefault="004122B6" w:rsidP="004122B6">
      <w:pPr>
        <w:spacing w:after="0" w:line="240" w:lineRule="auto"/>
        <w:ind w:left="4320" w:firstLine="720"/>
        <w:rPr>
          <w:rFonts w:ascii="Arial Narrow" w:hAnsi="Arial Narrow" w:cs="Arial"/>
          <w:sz w:val="28"/>
          <w:szCs w:val="28"/>
        </w:rPr>
      </w:pPr>
      <w:r w:rsidRPr="00B524F5">
        <w:rPr>
          <w:rFonts w:ascii="Arial Narrow" w:hAnsi="Arial Narrow" w:cs="Arial"/>
          <w:b/>
          <w:sz w:val="28"/>
          <w:szCs w:val="28"/>
        </w:rPr>
        <w:t>Αγγελική Παπαπαναγιώτου-Λέζα</w:t>
      </w:r>
    </w:p>
    <w:p w:rsidR="004122B6" w:rsidRPr="00B524F5" w:rsidRDefault="004122B6" w:rsidP="004122B6">
      <w:pPr>
        <w:spacing w:after="0" w:line="240" w:lineRule="auto"/>
        <w:ind w:left="4320" w:firstLine="720"/>
        <w:rPr>
          <w:rFonts w:ascii="Arial Narrow" w:hAnsi="Arial Narrow" w:cs="Arial"/>
          <w:sz w:val="28"/>
          <w:szCs w:val="28"/>
        </w:rPr>
      </w:pPr>
      <w:r w:rsidRPr="00B524F5">
        <w:rPr>
          <w:rFonts w:ascii="Arial Narrow" w:hAnsi="Arial Narrow" w:cs="Arial"/>
          <w:sz w:val="28"/>
          <w:szCs w:val="28"/>
        </w:rPr>
        <w:t xml:space="preserve">Εφέτης Δ.Δ. </w:t>
      </w:r>
    </w:p>
    <w:p w:rsidR="004122B6" w:rsidRPr="00B524F5" w:rsidRDefault="004122B6" w:rsidP="004122B6">
      <w:pPr>
        <w:spacing w:after="0" w:line="36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</w:p>
    <w:p w:rsidR="00C47D56" w:rsidRPr="00B524F5" w:rsidRDefault="00C47D56" w:rsidP="006D581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5F37C5" w:rsidRPr="00B524F5" w:rsidRDefault="005F37C5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hAnsi="Arial Narrow"/>
          <w:sz w:val="28"/>
          <w:szCs w:val="28"/>
        </w:rPr>
      </w:pPr>
    </w:p>
    <w:sectPr w:rsidR="005F37C5" w:rsidRPr="00B524F5" w:rsidSect="00BC0DFE">
      <w:pgSz w:w="11906" w:h="16838"/>
      <w:pgMar w:top="284" w:right="566" w:bottom="144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7C5"/>
    <w:rsid w:val="000B0C7A"/>
    <w:rsid w:val="00102F12"/>
    <w:rsid w:val="00113113"/>
    <w:rsid w:val="0011589C"/>
    <w:rsid w:val="001E5C17"/>
    <w:rsid w:val="0024253A"/>
    <w:rsid w:val="00254F6F"/>
    <w:rsid w:val="002A3456"/>
    <w:rsid w:val="002B08C4"/>
    <w:rsid w:val="002B12FF"/>
    <w:rsid w:val="002C5DB4"/>
    <w:rsid w:val="00311803"/>
    <w:rsid w:val="00314935"/>
    <w:rsid w:val="00325159"/>
    <w:rsid w:val="00390253"/>
    <w:rsid w:val="00391310"/>
    <w:rsid w:val="003A3406"/>
    <w:rsid w:val="004122B6"/>
    <w:rsid w:val="004D6A53"/>
    <w:rsid w:val="004F40DB"/>
    <w:rsid w:val="00502E77"/>
    <w:rsid w:val="00547E03"/>
    <w:rsid w:val="005520DC"/>
    <w:rsid w:val="00586564"/>
    <w:rsid w:val="005B6DB6"/>
    <w:rsid w:val="005C4203"/>
    <w:rsid w:val="005F37C5"/>
    <w:rsid w:val="00643FB2"/>
    <w:rsid w:val="0067764E"/>
    <w:rsid w:val="00685390"/>
    <w:rsid w:val="006D5812"/>
    <w:rsid w:val="006E2E4E"/>
    <w:rsid w:val="006F3533"/>
    <w:rsid w:val="00755DA3"/>
    <w:rsid w:val="007D0BEE"/>
    <w:rsid w:val="007F03F6"/>
    <w:rsid w:val="00823A9E"/>
    <w:rsid w:val="008350BB"/>
    <w:rsid w:val="00930ECC"/>
    <w:rsid w:val="009F0C29"/>
    <w:rsid w:val="00A12D8E"/>
    <w:rsid w:val="00A2699F"/>
    <w:rsid w:val="00AF4A1A"/>
    <w:rsid w:val="00B30E52"/>
    <w:rsid w:val="00B36ABA"/>
    <w:rsid w:val="00B524F5"/>
    <w:rsid w:val="00B54405"/>
    <w:rsid w:val="00B924BD"/>
    <w:rsid w:val="00BB3924"/>
    <w:rsid w:val="00BC0DFE"/>
    <w:rsid w:val="00BC12CD"/>
    <w:rsid w:val="00BF7BB9"/>
    <w:rsid w:val="00C47D56"/>
    <w:rsid w:val="00CA106B"/>
    <w:rsid w:val="00CC1C9E"/>
    <w:rsid w:val="00D0645F"/>
    <w:rsid w:val="00D64352"/>
    <w:rsid w:val="00D73D62"/>
    <w:rsid w:val="00D76200"/>
    <w:rsid w:val="00DA5FB4"/>
    <w:rsid w:val="00DB0952"/>
    <w:rsid w:val="00E2335A"/>
    <w:rsid w:val="00E30607"/>
    <w:rsid w:val="00E861F4"/>
    <w:rsid w:val="00ED0097"/>
    <w:rsid w:val="00F03140"/>
    <w:rsid w:val="00F70579"/>
    <w:rsid w:val="00FD6F3F"/>
    <w:rsid w:val="00FE4DF9"/>
    <w:rsid w:val="00FF5F4F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l-G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5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4C2"/>
    <w:rPr>
      <w:b/>
      <w:bCs/>
    </w:rPr>
  </w:style>
  <w:style w:type="paragraph" w:customStyle="1" w:styleId="a4">
    <w:name w:val="Επικεφαλίδα"/>
    <w:basedOn w:val="a"/>
    <w:next w:val="a5"/>
    <w:rsid w:val="005F37C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5F37C5"/>
    <w:pPr>
      <w:spacing w:after="140" w:line="288" w:lineRule="auto"/>
    </w:pPr>
  </w:style>
  <w:style w:type="paragraph" w:styleId="a6">
    <w:name w:val="List"/>
    <w:basedOn w:val="a5"/>
    <w:rsid w:val="005F37C5"/>
    <w:rPr>
      <w:rFonts w:cs="FreeSans"/>
    </w:rPr>
  </w:style>
  <w:style w:type="paragraph" w:customStyle="1" w:styleId="a7">
    <w:name w:val="Υπόμνημα"/>
    <w:basedOn w:val="a"/>
    <w:rsid w:val="005F37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8">
    <w:name w:val="Ευρετήριο"/>
    <w:basedOn w:val="a"/>
    <w:rsid w:val="005F37C5"/>
    <w:pPr>
      <w:suppressLineNumbers/>
    </w:pPr>
    <w:rPr>
      <w:rFonts w:cs="FreeSans"/>
    </w:rPr>
  </w:style>
  <w:style w:type="paragraph" w:styleId="a9">
    <w:name w:val="Balloon Text"/>
    <w:basedOn w:val="a"/>
    <w:link w:val="Char"/>
    <w:uiPriority w:val="99"/>
    <w:semiHidden/>
    <w:unhideWhenUsed/>
    <w:rsid w:val="0082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823A9E"/>
    <w:rPr>
      <w:rFonts w:ascii="Tahoma" w:hAnsi="Tahoma" w:cs="Tahoma"/>
      <w:color w:val="00000A"/>
      <w:sz w:val="16"/>
      <w:szCs w:val="16"/>
    </w:rPr>
  </w:style>
  <w:style w:type="paragraph" w:styleId="aa">
    <w:name w:val="List Paragraph"/>
    <w:basedOn w:val="a"/>
    <w:uiPriority w:val="34"/>
    <w:qFormat/>
    <w:rsid w:val="00755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tgiannopoulou</cp:lastModifiedBy>
  <cp:revision>14</cp:revision>
  <cp:lastPrinted>2020-04-28T10:22:00Z</cp:lastPrinted>
  <dcterms:created xsi:type="dcterms:W3CDTF">2020-04-28T10:09:00Z</dcterms:created>
  <dcterms:modified xsi:type="dcterms:W3CDTF">2020-04-28T10:49:00Z</dcterms:modified>
  <dc:language>el-GR</dc:language>
</cp:coreProperties>
</file>