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2C1A" w14:textId="77777777" w:rsidR="005F0B24" w:rsidRDefault="005F0B24" w:rsidP="005F0B24">
      <w:pPr>
        <w:jc w:val="center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Αποφάσεις Διοικητικού Συμβουλίου της 27.1.2022</w:t>
      </w:r>
    </w:p>
    <w:p w14:paraId="3485B571" w14:textId="77777777" w:rsidR="001B4F17" w:rsidRPr="00711893" w:rsidRDefault="001B4F17" w:rsidP="005F0B24">
      <w:pPr>
        <w:jc w:val="center"/>
        <w:rPr>
          <w:rFonts w:ascii="Tahoma" w:hAnsi="Tahoma" w:cs="Tahoma"/>
          <w:b/>
          <w:color w:val="222222"/>
          <w:sz w:val="16"/>
          <w:szCs w:val="16"/>
          <w:shd w:val="clear" w:color="auto" w:fill="FFFFFF"/>
        </w:rPr>
      </w:pPr>
    </w:p>
    <w:p w14:paraId="088E7B48" w14:textId="77777777" w:rsidR="00AE3DD5" w:rsidRDefault="00F92789" w:rsidP="00F92789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Το Διοικητικό Συμβούλιο του Δικηγορικού Συλλόγου Πειραιά συνεδρίασε την </w:t>
      </w:r>
      <w:r w:rsid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Πέμπτη, 27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Ιανουαρίου 202</w:t>
      </w:r>
      <w:r w:rsid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2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και έλαβε τις ακόλουθες αποφάσεις:</w:t>
      </w:r>
    </w:p>
    <w:p w14:paraId="5D1C3AB8" w14:textId="77777777" w:rsidR="005F0B24" w:rsidRDefault="005F0B24" w:rsidP="00AC3C34">
      <w:pPr>
        <w:spacing w:after="120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E4F6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1.-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CC6C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Να 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εκφράσει τη διαμαρτυρία του προς </w:t>
      </w:r>
      <w:r w:rsidR="00CC6C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τον Διοικητή του ΕΦΚΑ 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για την κατάργηση του Τμήματος Ασφάλισης Υγείας Δικηγόρων Πειραιά και το κλείσιμο των γραφείων </w:t>
      </w:r>
      <w:r w:rsidR="00F37BA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σ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το</w:t>
      </w:r>
      <w:r w:rsidR="00F37BA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ν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F37BAF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Πειραιά 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και να ζητήσει τ</w:t>
      </w:r>
      <w:r w:rsidR="00CC6C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η διάθεση δύο εξειδικευμένων υπαλλήλων στον ΕΦΚΑ-Πειραιά (Αγ. Κων/νου 1) προς εξυπηρέτηση των Πειραιωτών Δικηγόρων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14:paraId="1F057C36" w14:textId="77777777" w:rsidR="002B6C03" w:rsidRPr="002B6C03" w:rsidRDefault="002B6C03" w:rsidP="00AC3C34">
      <w:pPr>
        <w:spacing w:after="120"/>
        <w:jc w:val="both"/>
        <w:rPr>
          <w:rFonts w:ascii="Tahoma" w:hAnsi="Tahoma" w:cs="Tahoma"/>
          <w:b/>
          <w:color w:val="222222"/>
          <w:sz w:val="4"/>
          <w:szCs w:val="4"/>
          <w:shd w:val="clear" w:color="auto" w:fill="FFFFFF"/>
        </w:rPr>
      </w:pPr>
    </w:p>
    <w:p w14:paraId="307AF584" w14:textId="77777777" w:rsidR="00C744EC" w:rsidRDefault="00C744EC" w:rsidP="00AC3C34">
      <w:pPr>
        <w:spacing w:after="120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E4F6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2.-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784DB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Να δοθεί </w:t>
      </w:r>
      <w:r w:rsidR="00784DB0"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το ποσό των € 50</w:t>
      </w:r>
      <w:r w:rsidR="00784DB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0</w:t>
      </w:r>
      <w:r w:rsidR="00DB74D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για οικονομική ενίσχυση </w:t>
      </w:r>
      <w:r w:rsidR="003E4F6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μαθήτριας του 32</w:t>
      </w:r>
      <w:r w:rsidR="003E4F62" w:rsidRPr="003E4F62">
        <w:rPr>
          <w:rFonts w:ascii="Tahoma" w:hAnsi="Tahoma" w:cs="Tahoma"/>
          <w:color w:val="222222"/>
          <w:sz w:val="24"/>
          <w:szCs w:val="24"/>
          <w:shd w:val="clear" w:color="auto" w:fill="FFFFFF"/>
          <w:vertAlign w:val="superscript"/>
        </w:rPr>
        <w:t>ου</w:t>
      </w:r>
      <w:r w:rsidR="003E4F6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Δημοτικού Σχολείου Πειραιά, που πάσχει από σοβαρό πρόβλημα υγείας.</w:t>
      </w:r>
    </w:p>
    <w:p w14:paraId="782990E2" w14:textId="77777777" w:rsidR="002B6C03" w:rsidRPr="002B6C03" w:rsidRDefault="002B6C03" w:rsidP="00AC3C34">
      <w:pPr>
        <w:spacing w:after="120"/>
        <w:jc w:val="both"/>
        <w:rPr>
          <w:rFonts w:ascii="Tahoma" w:hAnsi="Tahoma" w:cs="Tahoma"/>
          <w:b/>
          <w:color w:val="222222"/>
          <w:sz w:val="4"/>
          <w:szCs w:val="4"/>
          <w:shd w:val="clear" w:color="auto" w:fill="FFFFFF"/>
        </w:rPr>
      </w:pPr>
    </w:p>
    <w:p w14:paraId="6DA81653" w14:textId="77777777" w:rsidR="00266A3C" w:rsidRDefault="00C744EC" w:rsidP="00AC3C34">
      <w:pPr>
        <w:spacing w:after="120"/>
        <w:jc w:val="both"/>
        <w:rPr>
          <w:rFonts w:ascii="Helvetica" w:hAnsi="Helvetica"/>
          <w:color w:val="222222"/>
          <w:sz w:val="23"/>
          <w:szCs w:val="23"/>
          <w:shd w:val="clear" w:color="auto" w:fill="FFFFFF"/>
        </w:rPr>
      </w:pPr>
      <w:r w:rsidRPr="003E4F6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3</w:t>
      </w:r>
      <w:r w:rsidR="001B4F17" w:rsidRPr="003E4F6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.-</w:t>
      </w:r>
      <w:r w:rsidR="00266A3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</w:t>
      </w:r>
      <w:r w:rsidR="00266A3C" w:rsidRPr="00266A3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Να 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γίνει ενοποίηση των </w:t>
      </w:r>
      <w:r w:rsidR="00266A3C" w:rsidRPr="00266A3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κριτ</w:t>
      </w:r>
      <w:r w:rsidR="003D77B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ηρίων για </w:t>
      </w:r>
      <w:r w:rsidR="00266A3C" w:rsidRPr="00266A3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την απονομή του τίτλου του Επιτίμου Δικηγόρου Πειραιά.</w:t>
      </w:r>
      <w:r w:rsidR="001B4F1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</w:p>
    <w:p w14:paraId="646D6177" w14:textId="77777777" w:rsidR="002B6C03" w:rsidRPr="002B6C03" w:rsidRDefault="002B6C03" w:rsidP="00AC3C34">
      <w:pPr>
        <w:spacing w:after="120"/>
        <w:jc w:val="both"/>
        <w:rPr>
          <w:rFonts w:ascii="Helvetica" w:hAnsi="Helvetica"/>
          <w:color w:val="222222"/>
          <w:sz w:val="4"/>
          <w:szCs w:val="4"/>
          <w:shd w:val="clear" w:color="auto" w:fill="FFFFFF"/>
        </w:rPr>
      </w:pPr>
    </w:p>
    <w:p w14:paraId="5341010C" w14:textId="77777777" w:rsidR="001B4F17" w:rsidRDefault="00266A3C" w:rsidP="00AC3C34">
      <w:pPr>
        <w:spacing w:after="120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77024F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4.-</w:t>
      </w:r>
      <w:r w:rsidRPr="00C119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1E68E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Να διοργανωθεί ενημερωτική εκδήλωση για τις πρόσφατες αλλαγές του </w:t>
      </w:r>
      <w:proofErr w:type="spellStart"/>
      <w:r w:rsidR="001E68E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ΚΠολΔ</w:t>
      </w:r>
      <w:proofErr w:type="spellEnd"/>
      <w:r w:rsidR="001E68E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με το ν. 4842/2021.</w:t>
      </w:r>
    </w:p>
    <w:p w14:paraId="7FD21BFF" w14:textId="77777777" w:rsidR="002B6C03" w:rsidRPr="002B6C03" w:rsidRDefault="002B6C03" w:rsidP="00864A57">
      <w:pPr>
        <w:spacing w:after="120"/>
        <w:contextualSpacing/>
        <w:jc w:val="both"/>
        <w:rPr>
          <w:rFonts w:ascii="Tahoma" w:hAnsi="Tahoma" w:cs="Tahoma"/>
          <w:b/>
          <w:sz w:val="16"/>
          <w:szCs w:val="16"/>
        </w:rPr>
      </w:pPr>
    </w:p>
    <w:p w14:paraId="3A890265" w14:textId="77777777" w:rsidR="001B4F17" w:rsidRDefault="00266A3C" w:rsidP="00864A57">
      <w:pPr>
        <w:spacing w:after="120"/>
        <w:contextualSpacing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77024F">
        <w:rPr>
          <w:rFonts w:ascii="Tahoma" w:hAnsi="Tahoma" w:cs="Tahoma"/>
          <w:b/>
          <w:sz w:val="24"/>
          <w:szCs w:val="24"/>
        </w:rPr>
        <w:t xml:space="preserve">5.- </w:t>
      </w:r>
      <w:r w:rsidR="00C86BF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Να καταβληθούν οι ασφαλιστικές και φορολογικές εκκρεμότητες του Δ.Σ.Π. που βαρύνουν προηγούμενες χρήσεις.</w:t>
      </w:r>
    </w:p>
    <w:p w14:paraId="352DA0CD" w14:textId="77777777" w:rsidR="003D0BBE" w:rsidRPr="002B6C03" w:rsidRDefault="003D0BBE" w:rsidP="00864A57">
      <w:pPr>
        <w:spacing w:after="120"/>
        <w:contextualSpacing/>
        <w:jc w:val="both"/>
        <w:rPr>
          <w:rFonts w:ascii="Tahoma" w:hAnsi="Tahoma" w:cs="Tahoma"/>
          <w:sz w:val="16"/>
          <w:szCs w:val="16"/>
        </w:rPr>
      </w:pPr>
    </w:p>
    <w:p w14:paraId="327EB695" w14:textId="77777777" w:rsidR="009A0114" w:rsidRPr="003D0BBE" w:rsidRDefault="009A0114" w:rsidP="00864A57">
      <w:pPr>
        <w:spacing w:after="120"/>
        <w:contextualSpacing/>
        <w:jc w:val="both"/>
        <w:rPr>
          <w:rFonts w:ascii="Tahoma" w:hAnsi="Tahoma" w:cs="Tahoma"/>
          <w:sz w:val="4"/>
          <w:szCs w:val="4"/>
        </w:rPr>
      </w:pPr>
    </w:p>
    <w:p w14:paraId="422F515D" w14:textId="77777777" w:rsidR="001E68E7" w:rsidRDefault="00266A3C" w:rsidP="00864A57">
      <w:pPr>
        <w:spacing w:after="120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9A0114" w:rsidRPr="0077024F">
        <w:rPr>
          <w:rFonts w:ascii="Tahoma" w:hAnsi="Tahoma" w:cs="Tahoma"/>
          <w:b/>
          <w:sz w:val="24"/>
          <w:szCs w:val="24"/>
        </w:rPr>
        <w:t xml:space="preserve">.- </w:t>
      </w:r>
      <w:r w:rsidR="001E68E7">
        <w:rPr>
          <w:rFonts w:ascii="Tahoma" w:hAnsi="Tahoma" w:cs="Tahoma"/>
          <w:sz w:val="24"/>
          <w:szCs w:val="24"/>
        </w:rPr>
        <w:t>Να παραταθεί από 01/02/2022 και για μια διετία η συμφωνία του Δικηγορικού Συλλόγου Πειραιά με το Ταμείο Αλληλοβοηθείας Δικηγόρων Πειραιά για την είσπραξη ποσού υπέρ του τελευταίου από τα γραμμάτια προκαταβολής εισφορών που εκδίδει ο Δικηγορικός Σύλλογος για τα μέλη του, που είναι ταυτόχρονα και μέλη του Ταμείου Αλληλοβοηθείας Δικηγόρων Πειραιά.</w:t>
      </w:r>
    </w:p>
    <w:p w14:paraId="2C513175" w14:textId="77777777" w:rsidR="001E68E7" w:rsidRPr="002B6C03" w:rsidRDefault="001E68E7" w:rsidP="00864A57">
      <w:pPr>
        <w:spacing w:after="120"/>
        <w:contextualSpacing/>
        <w:jc w:val="both"/>
        <w:rPr>
          <w:rFonts w:ascii="Tahoma" w:hAnsi="Tahoma" w:cs="Tahoma"/>
          <w:b/>
          <w:sz w:val="16"/>
          <w:szCs w:val="16"/>
        </w:rPr>
      </w:pPr>
    </w:p>
    <w:p w14:paraId="41E312B8" w14:textId="77777777" w:rsidR="00A04ABB" w:rsidRPr="00DC5716" w:rsidRDefault="001E68E7" w:rsidP="00864A57">
      <w:pPr>
        <w:spacing w:after="12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Pr="0077024F">
        <w:rPr>
          <w:rFonts w:ascii="Tahoma" w:hAnsi="Tahoma" w:cs="Tahoma"/>
          <w:b/>
          <w:sz w:val="24"/>
          <w:szCs w:val="24"/>
        </w:rPr>
        <w:t>.-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Να διανεμηθεί</w:t>
      </w:r>
      <w:r w:rsidRPr="003243D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το ποσό των €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4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50 σε καθένα από τους δικαιούχους του Ειδικού Διανεμητικού Λογαριασμού Νέων Δικηγόρων από τη Δευτέρα,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         7 Φεβρουαρίου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202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2</w:t>
      </w:r>
      <w:r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14:paraId="3F52060B" w14:textId="77777777" w:rsidR="00A04ABB" w:rsidRPr="002B6C03" w:rsidRDefault="00A04ABB" w:rsidP="00864A57">
      <w:pPr>
        <w:spacing w:after="120"/>
        <w:contextualSpacing/>
        <w:jc w:val="both"/>
        <w:rPr>
          <w:rFonts w:ascii="Tahoma" w:hAnsi="Tahoma" w:cs="Tahoma"/>
          <w:b/>
          <w:sz w:val="16"/>
          <w:szCs w:val="16"/>
        </w:rPr>
      </w:pPr>
    </w:p>
    <w:p w14:paraId="48BEAEBC" w14:textId="77777777" w:rsidR="009A0114" w:rsidRPr="000D0000" w:rsidRDefault="001E68E7" w:rsidP="00864A57">
      <w:pPr>
        <w:spacing w:after="12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8</w:t>
      </w:r>
      <w:r w:rsidR="00A04ABB" w:rsidRPr="0077024F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.-</w:t>
      </w:r>
      <w:r w:rsidR="00A04AB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472F6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Να θεσπιστεί η</w:t>
      </w:r>
      <w:r w:rsidR="00C86BF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υποχρεωτική καταβολή ποσού </w:t>
      </w:r>
      <w:r w:rsidR="00C86BFA" w:rsidRP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€ </w:t>
      </w:r>
      <w:r w:rsidR="00C86BFA" w:rsidRPr="00C11995">
        <w:rPr>
          <w:rFonts w:ascii="Tahoma" w:hAnsi="Tahoma" w:cs="Tahoma"/>
          <w:sz w:val="24"/>
          <w:szCs w:val="24"/>
        </w:rPr>
        <w:t>10 ανά μέλος</w:t>
      </w:r>
      <w:r w:rsidR="00C86BF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86BFA">
        <w:rPr>
          <w:rFonts w:ascii="Tahoma" w:hAnsi="Tahoma" w:cs="Tahoma"/>
          <w:sz w:val="24"/>
          <w:szCs w:val="24"/>
        </w:rPr>
        <w:t>συνεισπραττόμενου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 με την ετήσια εισφορά</w:t>
      </w:r>
      <w:r w:rsidR="0074163E">
        <w:rPr>
          <w:rFonts w:ascii="Tahoma" w:hAnsi="Tahoma" w:cs="Tahoma"/>
          <w:sz w:val="24"/>
          <w:szCs w:val="24"/>
        </w:rPr>
        <w:t xml:space="preserve"> ως πόρος </w:t>
      </w:r>
      <w:r w:rsidR="00C86BFA" w:rsidRPr="00C11995">
        <w:rPr>
          <w:rFonts w:ascii="Tahoma" w:hAnsi="Tahoma" w:cs="Tahoma"/>
          <w:sz w:val="24"/>
          <w:szCs w:val="24"/>
        </w:rPr>
        <w:t>για τ</w:t>
      </w:r>
      <w:r w:rsidR="0074163E">
        <w:rPr>
          <w:rFonts w:ascii="Tahoma" w:hAnsi="Tahoma" w:cs="Tahoma"/>
          <w:sz w:val="24"/>
          <w:szCs w:val="24"/>
        </w:rPr>
        <w:t>ον</w:t>
      </w:r>
      <w:r w:rsidR="00C86B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BFA">
        <w:rPr>
          <w:rFonts w:ascii="Tahoma" w:hAnsi="Tahoma" w:cs="Tahoma"/>
          <w:sz w:val="24"/>
          <w:szCs w:val="24"/>
        </w:rPr>
        <w:t>δημιουργ</w:t>
      </w:r>
      <w:r w:rsidR="0074163E">
        <w:rPr>
          <w:rFonts w:ascii="Tahoma" w:hAnsi="Tahoma" w:cs="Tahoma"/>
          <w:sz w:val="24"/>
          <w:szCs w:val="24"/>
        </w:rPr>
        <w:t>ηθέντα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 </w:t>
      </w:r>
      <w:r w:rsidR="00C86BFA" w:rsidRPr="00C11995">
        <w:rPr>
          <w:rFonts w:ascii="Tahoma" w:hAnsi="Tahoma" w:cs="Tahoma"/>
          <w:sz w:val="24"/>
          <w:szCs w:val="24"/>
        </w:rPr>
        <w:t>Λογαριασμ</w:t>
      </w:r>
      <w:r w:rsidR="0074163E">
        <w:rPr>
          <w:rFonts w:ascii="Tahoma" w:hAnsi="Tahoma" w:cs="Tahoma"/>
          <w:sz w:val="24"/>
          <w:szCs w:val="24"/>
        </w:rPr>
        <w:t>ό</w:t>
      </w:r>
      <w:r w:rsidR="00C86BFA" w:rsidRPr="00C11995">
        <w:rPr>
          <w:rFonts w:ascii="Tahoma" w:hAnsi="Tahoma" w:cs="Tahoma"/>
          <w:sz w:val="24"/>
          <w:szCs w:val="24"/>
        </w:rPr>
        <w:t xml:space="preserve"> Αλληλεγγύης</w:t>
      </w:r>
      <w:r w:rsidR="0074163E">
        <w:rPr>
          <w:rFonts w:ascii="Tahoma" w:hAnsi="Tahoma" w:cs="Tahoma"/>
          <w:sz w:val="24"/>
          <w:szCs w:val="24"/>
        </w:rPr>
        <w:t xml:space="preserve"> Δικηγόρων Πειραιά</w:t>
      </w:r>
      <w:r w:rsidR="00C86BFA" w:rsidRPr="00C11995">
        <w:rPr>
          <w:rFonts w:ascii="Tahoma" w:hAnsi="Tahoma" w:cs="Tahoma"/>
          <w:sz w:val="24"/>
          <w:szCs w:val="24"/>
        </w:rPr>
        <w:t>.</w:t>
      </w:r>
      <w:r w:rsidR="00C86BFA" w:rsidRPr="00C11995">
        <w:rPr>
          <w:rFonts w:ascii="Tahoma" w:hAnsi="Tahoma" w:cs="Tahoma"/>
          <w:i/>
          <w:sz w:val="24"/>
          <w:szCs w:val="24"/>
        </w:rPr>
        <w:t xml:space="preserve"> </w:t>
      </w:r>
      <w:r w:rsidR="00C86BFA">
        <w:rPr>
          <w:rFonts w:ascii="Tahoma" w:hAnsi="Tahoma" w:cs="Tahoma"/>
          <w:sz w:val="24"/>
          <w:szCs w:val="24"/>
        </w:rPr>
        <w:t xml:space="preserve">Σύσταση πενταμελούς Επιτροπής από τους: Στέλιο </w:t>
      </w:r>
      <w:proofErr w:type="spellStart"/>
      <w:r w:rsidR="00C86BFA">
        <w:rPr>
          <w:rFonts w:ascii="Tahoma" w:hAnsi="Tahoma" w:cs="Tahoma"/>
          <w:sz w:val="24"/>
          <w:szCs w:val="24"/>
        </w:rPr>
        <w:t>Φαζάκη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, Ηλία </w:t>
      </w:r>
      <w:proofErr w:type="spellStart"/>
      <w:r w:rsidR="00C86BFA">
        <w:rPr>
          <w:rFonts w:ascii="Tahoma" w:hAnsi="Tahoma" w:cs="Tahoma"/>
          <w:sz w:val="24"/>
          <w:szCs w:val="24"/>
        </w:rPr>
        <w:t>Τζιτζικάκη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, Ισμήνη </w:t>
      </w:r>
      <w:proofErr w:type="spellStart"/>
      <w:r w:rsidR="00C86BFA">
        <w:rPr>
          <w:rFonts w:ascii="Tahoma" w:hAnsi="Tahoma" w:cs="Tahoma"/>
          <w:sz w:val="24"/>
          <w:szCs w:val="24"/>
        </w:rPr>
        <w:t>Ζώρζου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86BFA">
        <w:rPr>
          <w:rFonts w:ascii="Tahoma" w:hAnsi="Tahoma" w:cs="Tahoma"/>
          <w:sz w:val="24"/>
          <w:szCs w:val="24"/>
        </w:rPr>
        <w:t>Δήμητρη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BFA">
        <w:rPr>
          <w:rFonts w:ascii="Tahoma" w:hAnsi="Tahoma" w:cs="Tahoma"/>
          <w:sz w:val="24"/>
          <w:szCs w:val="24"/>
        </w:rPr>
        <w:t>Πολλάλη</w:t>
      </w:r>
      <w:proofErr w:type="spellEnd"/>
      <w:r w:rsidR="00C86BFA">
        <w:rPr>
          <w:rFonts w:ascii="Tahoma" w:hAnsi="Tahoma" w:cs="Tahoma"/>
          <w:sz w:val="24"/>
          <w:szCs w:val="24"/>
        </w:rPr>
        <w:t xml:space="preserve"> και Λάζαρο Γιατράκο, για την επεξεργασία των όρων λειτουργίας </w:t>
      </w:r>
      <w:r w:rsidR="0074163E">
        <w:rPr>
          <w:rFonts w:ascii="Tahoma" w:hAnsi="Tahoma" w:cs="Tahoma"/>
          <w:sz w:val="24"/>
          <w:szCs w:val="24"/>
        </w:rPr>
        <w:t xml:space="preserve">και περαιτέρω χρηματοδότησης </w:t>
      </w:r>
      <w:r w:rsidR="00C86BFA">
        <w:rPr>
          <w:rFonts w:ascii="Tahoma" w:hAnsi="Tahoma" w:cs="Tahoma"/>
          <w:sz w:val="24"/>
          <w:szCs w:val="24"/>
        </w:rPr>
        <w:t>του Λογαριασμού Αλληλεγγύης.</w:t>
      </w:r>
    </w:p>
    <w:p w14:paraId="56423ADC" w14:textId="77777777" w:rsidR="001350BA" w:rsidRPr="001350BA" w:rsidRDefault="001350BA" w:rsidP="005F0B24">
      <w:pPr>
        <w:jc w:val="both"/>
        <w:rPr>
          <w:rFonts w:ascii="Tahoma" w:hAnsi="Tahoma" w:cs="Tahoma"/>
          <w:b/>
          <w:color w:val="222222"/>
          <w:sz w:val="8"/>
          <w:szCs w:val="8"/>
          <w:shd w:val="clear" w:color="auto" w:fill="FFFFFF"/>
        </w:rPr>
      </w:pPr>
    </w:p>
    <w:p w14:paraId="45D8FE96" w14:textId="77777777" w:rsidR="005F0B24" w:rsidRDefault="001E68E7" w:rsidP="005F0B24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lastRenderedPageBreak/>
        <w:t>9</w:t>
      </w:r>
      <w:r w:rsidR="005F0B24" w:rsidRPr="0077024F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.-</w:t>
      </w:r>
      <w:r w:rsid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472F6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Να εγκριθούν </w:t>
      </w:r>
      <w:r w:rsid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τα Τέλη έτους 2022</w:t>
      </w:r>
      <w:r w:rsidR="001350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χωρίς καμία προσαύξηση,</w:t>
      </w:r>
      <w:r w:rsidR="005F0B2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ως ακολούθως:</w:t>
      </w:r>
    </w:p>
    <w:p w14:paraId="30AB9337" w14:textId="77777777" w:rsidR="008F2729" w:rsidRPr="008F2729" w:rsidRDefault="008F2729" w:rsidP="008F27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"/>
          <w:szCs w:val="4"/>
          <w:lang w:eastAsia="el-GR"/>
        </w:rPr>
      </w:pPr>
    </w:p>
    <w:p w14:paraId="413B6CD6" w14:textId="77777777" w:rsidR="008F2729" w:rsidRPr="008F2729" w:rsidRDefault="008F2729" w:rsidP="008F27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"/>
          <w:szCs w:val="4"/>
          <w:lang w:eastAsia="el-GR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440"/>
      </w:tblGrid>
      <w:tr w:rsidR="008F2729" w:rsidRPr="008F2729" w14:paraId="5EF59509" w14:textId="77777777" w:rsidTr="00DF1DF8">
        <w:trPr>
          <w:trHeight w:val="22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F00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επικύρωση Υπογραφής + Επικύρωση Πίνακα Αμοιβών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3FF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10,00 € </w:t>
            </w:r>
          </w:p>
        </w:tc>
      </w:tr>
      <w:tr w:rsidR="008F2729" w:rsidRPr="008F2729" w14:paraId="3952E5AF" w14:textId="77777777" w:rsidTr="00DF1DF8">
        <w:trPr>
          <w:trHeight w:val="30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D96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Φωτοαντίγραφα (ανά σελίδα)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DBE0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     0,</w:t>
            </w:r>
            <w:r w:rsidRPr="008F2729">
              <w:rPr>
                <w:rFonts w:ascii="Tahoma" w:eastAsia="Calibri" w:hAnsi="Tahoma" w:cs="Tahoma"/>
                <w:b/>
                <w:lang w:val="en-US"/>
              </w:rPr>
              <w:t>1</w:t>
            </w:r>
            <w:r w:rsidRPr="008F2729">
              <w:rPr>
                <w:rFonts w:ascii="Tahoma" w:eastAsia="Calibri" w:hAnsi="Tahoma" w:cs="Tahoma"/>
                <w:b/>
              </w:rPr>
              <w:t>0</w:t>
            </w:r>
          </w:p>
        </w:tc>
      </w:tr>
      <w:tr w:rsidR="008F2729" w:rsidRPr="008F2729" w14:paraId="41F8337F" w14:textId="77777777" w:rsidTr="00DF1DF8">
        <w:trPr>
          <w:trHeight w:val="26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4517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55614704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8F2729">
              <w:rPr>
                <w:rFonts w:ascii="Tahoma" w:eastAsia="Calibri" w:hAnsi="Tahoma" w:cs="Tahoma"/>
                <w:b/>
              </w:rPr>
              <w:t>ΑΣΚΟΥΜΕΝΟΙ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3F1F" w14:textId="77777777" w:rsidR="008F2729" w:rsidRPr="008F2729" w:rsidRDefault="008F2729" w:rsidP="008F2729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8F2729">
              <w:rPr>
                <w:rFonts w:ascii="Tahoma" w:eastAsia="Calibri" w:hAnsi="Tahoma" w:cs="Tahoma"/>
              </w:rPr>
              <w:t xml:space="preserve"> </w:t>
            </w:r>
          </w:p>
        </w:tc>
      </w:tr>
      <w:tr w:rsidR="008F2729" w:rsidRPr="008F2729" w14:paraId="3CAE97FD" w14:textId="77777777" w:rsidTr="00DF1DF8">
        <w:trPr>
          <w:trHeight w:val="23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618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εγγραφή στο Μητρώο Ασκουμένων Εμπροθέσμως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7D4C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 10,00 €</w:t>
            </w:r>
          </w:p>
        </w:tc>
      </w:tr>
      <w:tr w:rsidR="008F2729" w:rsidRPr="008F2729" w14:paraId="0FE0DCB7" w14:textId="77777777" w:rsidTr="00DF1DF8">
        <w:trPr>
          <w:trHeight w:val="2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946A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εγγραφή στο Μητρώο Ασκουμένων Εκπροθέσμως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4F45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   100,00 €</w:t>
            </w:r>
          </w:p>
        </w:tc>
      </w:tr>
      <w:tr w:rsidR="008F2729" w:rsidRPr="008F2729" w14:paraId="5338DBAA" w14:textId="77777777" w:rsidTr="00DF1DF8">
        <w:trPr>
          <w:trHeight w:val="26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195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 χορήγηση Δελτίου Ταυτότητος Ασκουμένων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088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10,00 €</w:t>
            </w:r>
          </w:p>
        </w:tc>
      </w:tr>
      <w:tr w:rsidR="008F2729" w:rsidRPr="008F2729" w14:paraId="11B5BB14" w14:textId="77777777" w:rsidTr="00DF1DF8">
        <w:trPr>
          <w:trHeight w:val="28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F3A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Για τη χορήγηση Πιστοποιητικού Άσκησης         </w:t>
            </w:r>
            <w:r w:rsidRPr="008F2729">
              <w:rPr>
                <w:rFonts w:ascii="Tahoma" w:eastAsia="Calibri" w:hAnsi="Tahoma" w:cs="Tahoma"/>
                <w:b/>
                <w:sz w:val="20"/>
                <w:szCs w:val="20"/>
              </w:rPr>
              <w:t>(ανά αντίγραφο)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3BC4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</w:t>
            </w:r>
            <w:r w:rsidRPr="008F2729">
              <w:rPr>
                <w:rFonts w:ascii="Tahoma" w:eastAsia="Calibri" w:hAnsi="Tahoma" w:cs="Tahoma"/>
                <w:b/>
              </w:rPr>
              <w:t>5,00 €</w:t>
            </w:r>
          </w:p>
        </w:tc>
      </w:tr>
      <w:tr w:rsidR="008F2729" w:rsidRPr="008F2729" w14:paraId="4EB49C67" w14:textId="77777777" w:rsidTr="00DF1DF8">
        <w:trPr>
          <w:trHeight w:val="2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9ED3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5B97ACBD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ΔΙΚΗΓΟΡΟΙ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F51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8F2729" w:rsidRPr="008F2729" w14:paraId="1EBFEDC8" w14:textId="77777777" w:rsidTr="00DF1DF8">
        <w:trPr>
          <w:trHeight w:val="50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D6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Εγγραφή στο Μητρώο μελών που διορίζονται για πρώτη φορά στο Πρωτοδικείο Πειραιώς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88E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  <w:r w:rsidRPr="008F2729">
              <w:rPr>
                <w:rFonts w:ascii="Tahoma" w:eastAsia="Calibri" w:hAnsi="Tahoma" w:cs="Tahoma"/>
              </w:rPr>
              <w:t xml:space="preserve">    </w:t>
            </w:r>
            <w:r w:rsidRPr="008F2729">
              <w:rPr>
                <w:rFonts w:ascii="Tahoma" w:eastAsia="Calibri" w:hAnsi="Tahoma" w:cs="Tahoma"/>
                <w:b/>
              </w:rPr>
              <w:t>50,00 €</w:t>
            </w:r>
          </w:p>
        </w:tc>
      </w:tr>
      <w:tr w:rsidR="008F2729" w:rsidRPr="008F2729" w14:paraId="5592F457" w14:textId="77777777" w:rsidTr="00DF1DF8">
        <w:trPr>
          <w:trHeight w:val="32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2F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Για τη χορήγηση οποιουδήποτε Πιστοποιητικού  </w:t>
            </w:r>
            <w:r w:rsidRPr="008F2729">
              <w:rPr>
                <w:rFonts w:ascii="Tahoma" w:eastAsia="Calibri" w:hAnsi="Tahoma" w:cs="Tahoma"/>
                <w:b/>
                <w:sz w:val="20"/>
                <w:szCs w:val="20"/>
              </w:rPr>
              <w:t>(ανά αντίγραφο)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4318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</w:t>
            </w:r>
            <w:r w:rsidRPr="008F2729">
              <w:rPr>
                <w:rFonts w:ascii="Tahoma" w:eastAsia="Calibri" w:hAnsi="Tahoma" w:cs="Tahoma"/>
                <w:b/>
              </w:rPr>
              <w:t>5,00 €</w:t>
            </w:r>
          </w:p>
        </w:tc>
      </w:tr>
      <w:tr w:rsidR="008F2729" w:rsidRPr="008F2729" w14:paraId="3CFC7C8A" w14:textId="77777777" w:rsidTr="00DF1DF8">
        <w:trPr>
          <w:trHeight w:val="24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9AE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08A85077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ΠΡΟΑΓΩΓΕΣ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AF5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F2729" w:rsidRPr="008F2729" w14:paraId="368E470E" w14:textId="77777777" w:rsidTr="00DF1DF8">
        <w:trPr>
          <w:trHeight w:val="29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98F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Προαγωγή στο Εφετείο Πειραιώς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2077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  </w:t>
            </w:r>
            <w:r w:rsidRPr="008F2729">
              <w:rPr>
                <w:rFonts w:ascii="Tahoma" w:eastAsia="Calibri" w:hAnsi="Tahoma" w:cs="Tahoma"/>
                <w:b/>
              </w:rPr>
              <w:t>100,00 €</w:t>
            </w:r>
          </w:p>
        </w:tc>
      </w:tr>
      <w:tr w:rsidR="008F2729" w:rsidRPr="008F2729" w14:paraId="37AB5142" w14:textId="77777777" w:rsidTr="00DF1DF8">
        <w:trPr>
          <w:trHeight w:val="19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A50D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Προαγωγή στον Άρειο Πάγο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A9B4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  </w:t>
            </w:r>
            <w:r w:rsidRPr="008F2729">
              <w:rPr>
                <w:rFonts w:ascii="Tahoma" w:eastAsia="Calibri" w:hAnsi="Tahoma" w:cs="Tahoma"/>
                <w:b/>
              </w:rPr>
              <w:t>200,00 €</w:t>
            </w:r>
          </w:p>
        </w:tc>
      </w:tr>
      <w:tr w:rsidR="008F2729" w:rsidRPr="008F2729" w14:paraId="4CC24163" w14:textId="77777777" w:rsidTr="00DF1DF8">
        <w:trPr>
          <w:trHeight w:val="30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15FC" w14:textId="77777777" w:rsidR="008F2729" w:rsidRPr="008F2729" w:rsidRDefault="008F2729" w:rsidP="008F272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6EAD498C" w14:textId="77777777" w:rsidR="008F2729" w:rsidRPr="008F2729" w:rsidRDefault="008F2729" w:rsidP="008F272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ΜΕΤΑΘΕΣΕΙΣ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A5F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F2729" w:rsidRPr="008F2729" w14:paraId="3EAAABEB" w14:textId="77777777" w:rsidTr="00DF1DF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599E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Για δικαίωμα Εγγραφής των Μετατιθεμένων Δικηγόρων   </w:t>
            </w:r>
            <w:r w:rsidRPr="008F2729">
              <w:rPr>
                <w:rFonts w:ascii="Tahoma" w:eastAsia="Calibri" w:hAnsi="Tahoma" w:cs="Tahoma"/>
                <w:b/>
              </w:rPr>
              <w:t>(Υ.Α.)</w:t>
            </w:r>
            <w:r w:rsidRPr="008F2729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665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500,00 €</w:t>
            </w:r>
          </w:p>
        </w:tc>
      </w:tr>
      <w:tr w:rsidR="008F2729" w:rsidRPr="008F2729" w14:paraId="433F42C6" w14:textId="77777777" w:rsidTr="00DF1DF8">
        <w:trPr>
          <w:trHeight w:val="18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3E4C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696CC0F9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ΣΥΝΤΑΞΙΟΥΧΟΙ ΑΛΛΩΝ ΚΛΑΔΩΝ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8B8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F2729" w:rsidRPr="008F2729" w14:paraId="2757891F" w14:textId="77777777" w:rsidTr="00DF1DF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8E27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Για την Εγγραφή στο Μητρώο μελών που διορίζονται </w:t>
            </w:r>
          </w:p>
          <w:p w14:paraId="09E76169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πρώτη φορά απ’ ευθείας στο Εφετείο Πειραιώς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AB6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2.300,00 €</w:t>
            </w:r>
          </w:p>
        </w:tc>
      </w:tr>
      <w:tr w:rsidR="008F2729" w:rsidRPr="008F2729" w14:paraId="1C3BAA9E" w14:textId="77777777" w:rsidTr="00DF1DF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3C28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Εγγραφή στο Μητρώο μελών που διορίζονται</w:t>
            </w:r>
          </w:p>
          <w:p w14:paraId="42F4B8D3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πρώτη φορά απ’ ευθείας στον Άρειο Πάγο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5EE1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3.700,00 €</w:t>
            </w:r>
          </w:p>
        </w:tc>
      </w:tr>
      <w:tr w:rsidR="008F2729" w:rsidRPr="008F2729" w14:paraId="55C02FC3" w14:textId="77777777" w:rsidTr="00DF1DF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30D0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6D1664FD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ΕΠΑΝΕΓΓΡΑΦΗ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E6A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F2729" w:rsidRPr="008F2729" w14:paraId="7F7FEC99" w14:textId="77777777" w:rsidTr="00DF1DF8">
        <w:trPr>
          <w:trHeight w:val="33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4214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8F2729">
              <w:rPr>
                <w:rFonts w:ascii="Tahoma" w:eastAsia="Calibri" w:hAnsi="Tahoma" w:cs="Tahoma"/>
              </w:rPr>
              <w:t>Για την Επανεγγραφή δικηγόρου στο Μητρώο μελών</w:t>
            </w:r>
          </w:p>
          <w:p w14:paraId="03F4C4DF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Για την επανεγγραφή δικηγόρου εντός διετίας από την παραίτησή του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5D0D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  <w:r w:rsidRPr="008F2729">
              <w:rPr>
                <w:rFonts w:ascii="Tahoma" w:eastAsia="Calibri" w:hAnsi="Tahoma" w:cs="Tahoma"/>
                <w:b/>
              </w:rPr>
              <w:t>500,00 €</w:t>
            </w:r>
          </w:p>
          <w:p w14:paraId="60CBA4D8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100,00 €</w:t>
            </w:r>
          </w:p>
        </w:tc>
      </w:tr>
      <w:tr w:rsidR="008F2729" w:rsidRPr="008F2729" w14:paraId="534EE61F" w14:textId="77777777" w:rsidTr="00DF1DF8">
        <w:trPr>
          <w:trHeight w:val="34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ACA1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6D7F90D9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ΚΟΙΝΟΤΙΚΟΙ ΔΙΚΗΓΟΡΟΙ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868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F2729" w:rsidRPr="008F2729" w14:paraId="09BF8D21" w14:textId="77777777" w:rsidTr="00DF1DF8">
        <w:trPr>
          <w:trHeight w:val="24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1306" w14:textId="77777777" w:rsidR="008F2729" w:rsidRPr="008F2729" w:rsidRDefault="008F2729" w:rsidP="008F2729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Για την Εγγραφή στο Ειδικό Μητρώο μελών που </w:t>
            </w:r>
          </w:p>
          <w:p w14:paraId="4CE985E6" w14:textId="77777777" w:rsidR="008F2729" w:rsidRPr="008F2729" w:rsidRDefault="008F2729" w:rsidP="008F2729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προέρχονται από χώρες της Ε.Ε. (Κοινοτικοί Δικηγόροι)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B5A7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1.650,00 €</w:t>
            </w:r>
          </w:p>
        </w:tc>
      </w:tr>
      <w:tr w:rsidR="008F2729" w:rsidRPr="008F2729" w14:paraId="7229BBFC" w14:textId="77777777" w:rsidTr="00DF1DF8">
        <w:trPr>
          <w:trHeight w:val="34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ED14" w14:textId="77777777" w:rsidR="008F2729" w:rsidRPr="008F2729" w:rsidRDefault="008F2729" w:rsidP="008F2729">
            <w:pPr>
              <w:spacing w:after="0" w:line="240" w:lineRule="auto"/>
              <w:ind w:left="-180" w:firstLine="180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Εξομοίωση Κοινοτικού Δικηγόρου με Έλληνα Δικηγόρο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3AF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   250,00 €</w:t>
            </w:r>
          </w:p>
        </w:tc>
      </w:tr>
      <w:tr w:rsidR="008F2729" w:rsidRPr="008F2729" w14:paraId="44A4EE1E" w14:textId="77777777" w:rsidTr="00DF1DF8">
        <w:trPr>
          <w:trHeight w:val="25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A377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7A14DBE0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ΠΕΙΘΑΡΧΙΚΑ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3CD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0A1E3A08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70,00 €</w:t>
            </w:r>
          </w:p>
        </w:tc>
      </w:tr>
      <w:tr w:rsidR="008F2729" w:rsidRPr="008F2729" w14:paraId="6C1F4327" w14:textId="77777777" w:rsidTr="00DF1DF8">
        <w:trPr>
          <w:trHeight w:val="3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AFF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  <w:sz w:val="8"/>
                <w:szCs w:val="8"/>
              </w:rPr>
            </w:pPr>
          </w:p>
          <w:p w14:paraId="3E2B40CC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>ΕΙΣΦΟΡΑ ΕΤΗΣΙΑ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9BD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F2729" w:rsidRPr="008F2729" w14:paraId="1BBE20DA" w14:textId="77777777" w:rsidTr="00DF1DF8">
        <w:trPr>
          <w:trHeight w:val="34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18D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Δικηγόροι: έως 10 έτη δικηγορίας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BB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  </w:t>
            </w:r>
            <w:r w:rsidRPr="008F2729">
              <w:rPr>
                <w:rFonts w:ascii="Tahoma" w:eastAsia="Calibri" w:hAnsi="Tahoma" w:cs="Tahoma"/>
                <w:b/>
              </w:rPr>
              <w:t>90,00 €</w:t>
            </w:r>
          </w:p>
        </w:tc>
      </w:tr>
      <w:tr w:rsidR="008F2729" w:rsidRPr="008F2729" w14:paraId="30686690" w14:textId="77777777" w:rsidTr="00DF1DF8">
        <w:trPr>
          <w:trHeight w:val="34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9A5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Δικηγόροι: από 11 - 20 έτη δικηγορίας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F99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  <w:b/>
              </w:rPr>
              <w:t xml:space="preserve">   130,00 €</w:t>
            </w:r>
          </w:p>
        </w:tc>
      </w:tr>
      <w:tr w:rsidR="008F2729" w:rsidRPr="008F2729" w14:paraId="7C2A208E" w14:textId="77777777" w:rsidTr="00DF1DF8">
        <w:trPr>
          <w:trHeight w:val="34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DF5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Δικηγόροι: άνω των 20 ετών δικηγορίας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9F5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  </w:t>
            </w:r>
            <w:r w:rsidRPr="008F2729">
              <w:rPr>
                <w:rFonts w:ascii="Tahoma" w:eastAsia="Calibri" w:hAnsi="Tahoma" w:cs="Tahoma"/>
                <w:b/>
              </w:rPr>
              <w:t>150,00 €</w:t>
            </w:r>
          </w:p>
        </w:tc>
      </w:tr>
      <w:tr w:rsidR="008F2729" w:rsidRPr="008F2729" w14:paraId="1CBC15C3" w14:textId="77777777" w:rsidTr="00DF1DF8">
        <w:trPr>
          <w:trHeight w:val="19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EA5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>Κοινοτικοί Δικηγόροι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1E9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F2729">
              <w:rPr>
                <w:rFonts w:ascii="Tahoma" w:eastAsia="Calibri" w:hAnsi="Tahoma" w:cs="Tahoma"/>
              </w:rPr>
              <w:t xml:space="preserve">   </w:t>
            </w:r>
            <w:r w:rsidRPr="008F2729">
              <w:rPr>
                <w:rFonts w:ascii="Tahoma" w:eastAsia="Calibri" w:hAnsi="Tahoma" w:cs="Tahoma"/>
                <w:b/>
              </w:rPr>
              <w:t>200,00 €</w:t>
            </w:r>
          </w:p>
        </w:tc>
      </w:tr>
      <w:tr w:rsidR="008F2729" w:rsidRPr="008F2729" w14:paraId="44DDA072" w14:textId="77777777" w:rsidTr="00DF1DF8">
        <w:trPr>
          <w:trHeight w:val="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392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8F2729">
              <w:rPr>
                <w:rFonts w:ascii="Tahoma" w:eastAsia="Calibri" w:hAnsi="Tahoma" w:cs="Tahoma"/>
                <w:b/>
              </w:rPr>
              <w:t>Εισφορά Λογαριασμού Αλληλεγγύης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EB1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  <w:r w:rsidRPr="008F2729">
              <w:rPr>
                <w:rFonts w:ascii="Tahoma" w:eastAsia="Calibri" w:hAnsi="Tahoma" w:cs="Tahoma"/>
                <w:b/>
              </w:rPr>
              <w:t>10,00 €</w:t>
            </w:r>
          </w:p>
        </w:tc>
      </w:tr>
      <w:tr w:rsidR="008F2729" w:rsidRPr="008F2729" w14:paraId="7D51CAE4" w14:textId="77777777" w:rsidTr="00DF1DF8">
        <w:trPr>
          <w:trHeight w:val="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E95" w14:textId="77777777" w:rsidR="008F2729" w:rsidRPr="008F2729" w:rsidRDefault="008F2729" w:rsidP="008F27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372" w14:textId="77777777" w:rsidR="008F2729" w:rsidRPr="008F2729" w:rsidRDefault="008F2729" w:rsidP="008F2729">
            <w:pPr>
              <w:tabs>
                <w:tab w:val="left" w:pos="612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</w:tbl>
    <w:p w14:paraId="45E17E0B" w14:textId="77777777" w:rsidR="001350BA" w:rsidRPr="001350BA" w:rsidRDefault="001350BA" w:rsidP="005F0B24">
      <w:pPr>
        <w:jc w:val="both"/>
        <w:rPr>
          <w:rFonts w:ascii="Tahoma" w:hAnsi="Tahoma" w:cs="Tahoma"/>
          <w:b/>
          <w:color w:val="222222"/>
          <w:sz w:val="8"/>
          <w:szCs w:val="8"/>
          <w:shd w:val="clear" w:color="auto" w:fill="FFFFFF"/>
        </w:rPr>
      </w:pPr>
    </w:p>
    <w:p w14:paraId="76AD5784" w14:textId="77777777" w:rsidR="001350BA" w:rsidRPr="001350BA" w:rsidRDefault="001350BA" w:rsidP="005F0B24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350BA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1</w:t>
      </w:r>
      <w:r w:rsidR="002B6C03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0</w:t>
      </w:r>
      <w:r w:rsidRPr="001350BA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.- </w:t>
      </w:r>
      <w:r w:rsidR="00D80E1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Εξέλεξε τους Υπευθύνους των Επιτροπών του άρθρου 95 παρ. 3 του Κώδικα Δικηγόρων </w:t>
      </w:r>
      <w:r w:rsidR="00FF6C3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προς προώθηση των σκοπών του Συλλόγου</w:t>
      </w:r>
      <w:r w:rsidR="00D80E1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ως ακολούθως: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340"/>
        <w:gridCol w:w="5260"/>
      </w:tblGrid>
      <w:tr w:rsidR="006B3FE6" w:rsidRPr="006B3FE6" w14:paraId="27E07873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355E4" w14:textId="77777777" w:rsidR="006B3FE6" w:rsidRPr="006B3FE6" w:rsidRDefault="006B3FE6" w:rsidP="006B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ΕΠΙΤΡΟΠΕΣ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FE3E" w14:textId="77777777" w:rsidR="006B3FE6" w:rsidRPr="006B3FE6" w:rsidRDefault="006B3FE6" w:rsidP="006B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ΥΠΕΥΘΥΝΟΙ/ΜΕΛΗ ΔΣ </w:t>
            </w:r>
          </w:p>
        </w:tc>
      </w:tr>
      <w:tr w:rsidR="006B3FE6" w:rsidRPr="006B3FE6" w14:paraId="6359DD89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9AB24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Επιστημονικών Μελετών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C56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Ηλίας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Κλάππας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                Πολυχρόνης Περιβολάρης</w:t>
            </w:r>
          </w:p>
        </w:tc>
      </w:tr>
      <w:tr w:rsidR="006B3FE6" w:rsidRPr="006B3FE6" w14:paraId="28B7185E" w14:textId="77777777" w:rsidTr="006B3FE6">
        <w:trPr>
          <w:trHeight w:val="1002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4B900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Επιτροπή του άρθρου 90 </w:t>
            </w:r>
            <w:proofErr w:type="spellStart"/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ΚτΔ</w:t>
            </w:r>
            <w:proofErr w:type="spellEnd"/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 Ανθρωπίνων Δικαιωμάτων και Περιβάλλοντος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B84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Παναγιώτης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Σαπουντζάκης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                Ευάγγελος Αναγνώστου</w:t>
            </w:r>
          </w:p>
        </w:tc>
      </w:tr>
      <w:tr w:rsidR="006B3FE6" w:rsidRPr="006B3FE6" w14:paraId="4802A577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9795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Εμμίσθων Δικηγόρων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2E7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Κίμων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Γκιουλιστάνης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                Μαρία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Σταματογιάννη</w:t>
            </w:r>
            <w:proofErr w:type="spellEnd"/>
          </w:p>
        </w:tc>
      </w:tr>
      <w:tr w:rsidR="006B3FE6" w:rsidRPr="006B3FE6" w14:paraId="3AF2DD80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28F4A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Λειτουργίας των Δικαστηρίων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C12F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Μπιλίρης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              Γεώργιος Καρατζάς, Αθηνά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Σταμελάκη</w:t>
            </w:r>
            <w:proofErr w:type="spellEnd"/>
          </w:p>
        </w:tc>
      </w:tr>
      <w:tr w:rsidR="006B3FE6" w:rsidRPr="006B3FE6" w14:paraId="1F68D2A1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83E89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Πληροφορικής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8BD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Διονύσιος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Πλέσσας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.)                                                                   Χρήστος Ηλιάδης</w:t>
            </w:r>
          </w:p>
        </w:tc>
      </w:tr>
      <w:tr w:rsidR="006B3FE6" w:rsidRPr="006B3FE6" w14:paraId="2C498D08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52768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Νέων και Ασκουμένων Δικηγόρων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E1C" w14:textId="77777777" w:rsidR="006B3FE6" w:rsidRPr="006B3FE6" w:rsidRDefault="006B3FE6" w:rsidP="00B42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Βασίλης Πεταλάς</w:t>
            </w:r>
            <w:r w:rsidR="00B42A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Ηλίας </w:t>
            </w:r>
            <w:proofErr w:type="spellStart"/>
            <w:r w:rsidR="00B42A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Πολλάλης</w:t>
            </w:r>
            <w:proofErr w:type="spellEnd"/>
            <w:r w:rsidR="00B42A03"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E3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</w:t>
            </w:r>
            <w:r w:rsidR="00D744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ικόλαο</w:t>
            </w:r>
            <w:r w:rsidR="00CE3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 Μπιλίρης, Αθηνά Σταμελάκη</w:t>
            </w: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</w:t>
            </w:r>
          </w:p>
        </w:tc>
      </w:tr>
      <w:tr w:rsidR="006B3FE6" w:rsidRPr="006B3FE6" w14:paraId="4B3104E2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442FA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Πολιτιστικών Εκδηλώσεων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6D8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Παναγιώτα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Μπουρλετίδου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                Αθηνά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Σταμελάκη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Ηλίας Τζιτζικάκης      </w:t>
            </w:r>
          </w:p>
        </w:tc>
      </w:tr>
      <w:tr w:rsidR="006B3FE6" w:rsidRPr="006B3FE6" w14:paraId="43831F4A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538D4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Φορολογικών και Ασφαλιστικών Θεμάτων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7FB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Στυλιανός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Φαζάκης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              Ιωάννης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Βούτας</w:t>
            </w:r>
            <w:proofErr w:type="spellEnd"/>
          </w:p>
        </w:tc>
      </w:tr>
      <w:tr w:rsidR="006B3FE6" w:rsidRPr="006B3FE6" w14:paraId="713D9306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44230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Συντακτική Επιτροπή περιοδικού "ΔΙΚΗΓΟΡΙΚΗ ΕΠΙΚΑΙΡΟΤΗΤΑ"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8EB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Ηλίας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Τζιτζικάκης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.)                                                                   Κυριάκος Καρυδάς</w:t>
            </w:r>
          </w:p>
        </w:tc>
      </w:tr>
      <w:tr w:rsidR="006B3FE6" w:rsidRPr="006B3FE6" w14:paraId="4BB1D7DE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E3D7F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Συντακτική Επιτροπή περιοδικού "ΠΕΙΡΑΪΚΗ ΝΟΜΟΛΟΓΙΑ"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5C5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Πολυχρόνης Περιβολάρης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.)                                                                   Χρήστος Ηλιάδης</w:t>
            </w:r>
          </w:p>
        </w:tc>
      </w:tr>
      <w:tr w:rsidR="006B3FE6" w:rsidRPr="006B3FE6" w14:paraId="1E6AFFF0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34D6C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Βιβλιοθήκης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FAE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Κυριάκος Καρυδάς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Ισμήνη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Ζώρζου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6B3FE6" w:rsidRPr="006B3FE6" w14:paraId="70599BE4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96498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Επιτροπή </w:t>
            </w:r>
            <w:proofErr w:type="spellStart"/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Ενωσιακών</w:t>
            </w:r>
            <w:proofErr w:type="spellEnd"/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και Αλλοδαπών Δικηγόρων (Π.Δ. 152/2000)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CDB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Αθηνά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Σταμελάκη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                Πολυχρόνης Περιβολάρης, Βασίλειος Πεταλάς, Ηλίας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Πολλάλης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Μαρία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Σταματογιάννη</w:t>
            </w:r>
            <w:proofErr w:type="spellEnd"/>
          </w:p>
        </w:tc>
      </w:tr>
      <w:tr w:rsidR="006B3FE6" w:rsidRPr="006B3FE6" w14:paraId="5D2F6C80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E6DF8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Επιτροπή Αιμοδοσίας και Ιατρείου Δικαστηρίων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B8C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Χρήστος Ηλιάδης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 Νικόλαος Μπιλίρης                                                                   </w:t>
            </w:r>
          </w:p>
        </w:tc>
      </w:tr>
      <w:tr w:rsidR="006B3FE6" w:rsidRPr="006B3FE6" w14:paraId="223F3D25" w14:textId="77777777" w:rsidTr="006B3FE6">
        <w:trPr>
          <w:trHeight w:val="1002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2410A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Νομικής Βοήθειας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4F7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Καρατζάς</w:t>
            </w:r>
            <w:r w:rsidR="000A5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Χρήστος Ηλιάδης                                                                  </w:t>
            </w:r>
          </w:p>
        </w:tc>
      </w:tr>
      <w:tr w:rsidR="006B3FE6" w:rsidRPr="006B3FE6" w14:paraId="02F2A81D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98031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ενημέρωσης για νομοθετικές αλλαγές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A24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Βούτας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 Διονύσιος Πλέσσας                                                                  </w:t>
            </w:r>
          </w:p>
        </w:tc>
      </w:tr>
      <w:tr w:rsidR="006B3FE6" w:rsidRPr="006B3FE6" w14:paraId="41CB7746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81CA1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CCBE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9E4" w14:textId="77777777" w:rsidR="00D744B3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Σταματογιάννη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Ηλίας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Πολλάλης</w:t>
            </w:r>
            <w:proofErr w:type="spellEnd"/>
            <w:r w:rsidR="00D744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(αναπληρωτής της επικεφ.)</w:t>
            </w:r>
          </w:p>
          <w:p w14:paraId="54F122A8" w14:textId="77777777" w:rsidR="006B3FE6" w:rsidRPr="006B3FE6" w:rsidRDefault="00D744B3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Ισμήνη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Ζώρζου</w:t>
            </w:r>
            <w:proofErr w:type="spellEnd"/>
            <w:r w:rsidR="006B3FE6"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</w:t>
            </w:r>
          </w:p>
        </w:tc>
      </w:tr>
      <w:tr w:rsidR="006B3FE6" w:rsidRPr="006B3FE6" w14:paraId="28C30496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B9604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ποιότητας ζωής και παροχών για τα μέλη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C46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Ευάγγελος Αναγνώστου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Στυλιανός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Φαζάκης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</w:t>
            </w:r>
          </w:p>
        </w:tc>
      </w:tr>
      <w:tr w:rsidR="006B3FE6" w:rsidRPr="006B3FE6" w14:paraId="207C1C35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3A916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επιστημονικών εκδηλώσεων και επιμόρφωσης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C7B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Ισμήνη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Ζώρζου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επικεφ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.)                                                           Ιωάννης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Βούτας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Παναγιώτα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Μπουρλετίδου</w:t>
            </w:r>
            <w:proofErr w:type="spellEnd"/>
            <w:r w:rsidR="00D744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Βασίλειος Πεταλάς</w:t>
            </w: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</w:t>
            </w:r>
          </w:p>
        </w:tc>
      </w:tr>
      <w:tr w:rsidR="006B3FE6" w:rsidRPr="006B3FE6" w14:paraId="697DDBB5" w14:textId="77777777" w:rsidTr="006B3FE6">
        <w:trPr>
          <w:trHeight w:val="100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2E8B5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Επιτροπή αθλητικών εκδηλώσεων και εντευκτηρίου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E3A" w14:textId="77777777" w:rsidR="006B3FE6" w:rsidRPr="006B3FE6" w:rsidRDefault="006B3FE6" w:rsidP="006B3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Βούτας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(επικεφ.)                                                            Κίμων </w:t>
            </w:r>
            <w:proofErr w:type="spellStart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Γκιουλιστάνης</w:t>
            </w:r>
            <w:proofErr w:type="spellEnd"/>
            <w:r w:rsidRPr="006B3F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</w:t>
            </w:r>
          </w:p>
        </w:tc>
      </w:tr>
    </w:tbl>
    <w:p w14:paraId="1C62A824" w14:textId="77777777" w:rsidR="001D2CD8" w:rsidRDefault="001D2CD8" w:rsidP="005F0B24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0FD92A73" w14:textId="77777777" w:rsidR="002B6C03" w:rsidRDefault="002B6C03" w:rsidP="002B6C03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11</w:t>
      </w:r>
      <w:r w:rsidRPr="0077024F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.-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Απορρίφθηκε με ψήφους 10 έναντι 9 η </w:t>
      </w:r>
      <w:r w:rsidR="00FF6C3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πρόταση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τροποποίηση</w:t>
      </w:r>
      <w:r w:rsidR="00FF6C3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ς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του Κανονισμού του Διοικητικού Συμβουλίου ως προς τη διάρκεια της θητείας των Επιτροπών του άρθρου 95 παρ. 3</w:t>
      </w:r>
      <w:r w:rsidR="00FF6C3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του Κώδικα Δικηγόρων που προέβλεπε οι Επιτροπές να «είναι διαρκείς για όλη τη διάρκεια της θητείας του Διοικητικού Συμβουλίου που τις συγκρότησε». 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</w:p>
    <w:p w14:paraId="193E2831" w14:textId="77777777" w:rsidR="00FF6C3A" w:rsidRDefault="00FF6C3A" w:rsidP="002B6C03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Κατά της τροποποίησης της υφιστάμενης διάταξης ψήφισαν: Πολ. Περιβολάρης, Παν.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Μπουρλετίδου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Κιμ.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Γκιουλιστάνης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Ισμ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Ζώρζου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 w:rsidR="004645F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                  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Γ. Καρατζάς,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Νικ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Μπιλίρης,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Βασ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Πεταλάς,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Διον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Πλέσσας, Μ.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Σταματογιάννη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Ηλ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Τζιτζικάκης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14:paraId="00988BF0" w14:textId="77777777" w:rsidR="00FF6C3A" w:rsidRDefault="00FF6C3A" w:rsidP="002B6C03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Υπέρ της εισήγησης για διετή θητεία των ανωτέρω Επιτροπών με δικαίωμα ανανέωσης για άλλα δύο έτη ψήφισαν: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Ηλ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Κλάππας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Ι.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Βούτας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Στ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Φαζάκης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Ε. Αναγνώστου, Χρ</w:t>
      </w:r>
      <w:r w:rsidR="0018006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Ηλιάδης, Κυρ. Καρυδάς,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Ηλ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Πολλάλης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Παν. </w:t>
      </w:r>
      <w:proofErr w:type="spellStart"/>
      <w:r w:rsidR="00DE1DB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Σαπουντζάκης</w:t>
      </w:r>
      <w:proofErr w:type="spellEnd"/>
      <w:r w:rsidR="00DE1DBF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E1DB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Αθ</w:t>
      </w:r>
      <w:proofErr w:type="spellEnd"/>
      <w:r w:rsidR="00DE1DBF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E1DB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Σταμελάκη</w:t>
      </w:r>
      <w:proofErr w:type="spellEnd"/>
      <w:r w:rsidR="00DE1DB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</w:t>
      </w:r>
    </w:p>
    <w:p w14:paraId="773D2923" w14:textId="77777777" w:rsidR="002B6C03" w:rsidRDefault="002B6C03" w:rsidP="005F0B24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sectPr w:rsidR="002B6C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5AD3"/>
    <w:multiLevelType w:val="hybridMultilevel"/>
    <w:tmpl w:val="B060F02A"/>
    <w:lvl w:ilvl="0" w:tplc="3416B8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89"/>
    <w:rsid w:val="000A5386"/>
    <w:rsid w:val="000D0000"/>
    <w:rsid w:val="000F2F7B"/>
    <w:rsid w:val="001159F4"/>
    <w:rsid w:val="001350BA"/>
    <w:rsid w:val="00146220"/>
    <w:rsid w:val="0018006B"/>
    <w:rsid w:val="0019356F"/>
    <w:rsid w:val="001B3226"/>
    <w:rsid w:val="001B4F17"/>
    <w:rsid w:val="001D2CD8"/>
    <w:rsid w:val="001E68E7"/>
    <w:rsid w:val="00222B48"/>
    <w:rsid w:val="00266A3C"/>
    <w:rsid w:val="002A69BC"/>
    <w:rsid w:val="002B6C03"/>
    <w:rsid w:val="003243D8"/>
    <w:rsid w:val="003D0BBE"/>
    <w:rsid w:val="003D77B8"/>
    <w:rsid w:val="003E4F62"/>
    <w:rsid w:val="003F52AC"/>
    <w:rsid w:val="004645FA"/>
    <w:rsid w:val="00472F67"/>
    <w:rsid w:val="0051340C"/>
    <w:rsid w:val="0052383F"/>
    <w:rsid w:val="005F0B24"/>
    <w:rsid w:val="005F580E"/>
    <w:rsid w:val="00643280"/>
    <w:rsid w:val="006B368F"/>
    <w:rsid w:val="006B3FE6"/>
    <w:rsid w:val="00711893"/>
    <w:rsid w:val="0074163E"/>
    <w:rsid w:val="0077024F"/>
    <w:rsid w:val="00784DB0"/>
    <w:rsid w:val="00800EF1"/>
    <w:rsid w:val="00864A57"/>
    <w:rsid w:val="008F2729"/>
    <w:rsid w:val="009A0114"/>
    <w:rsid w:val="00A04ABB"/>
    <w:rsid w:val="00A54D86"/>
    <w:rsid w:val="00AB5CF2"/>
    <w:rsid w:val="00AC3C34"/>
    <w:rsid w:val="00AE3DD5"/>
    <w:rsid w:val="00B3320C"/>
    <w:rsid w:val="00B42A03"/>
    <w:rsid w:val="00C11995"/>
    <w:rsid w:val="00C250EE"/>
    <w:rsid w:val="00C744EC"/>
    <w:rsid w:val="00C86BFA"/>
    <w:rsid w:val="00CC6C25"/>
    <w:rsid w:val="00CE3BCD"/>
    <w:rsid w:val="00CF64E5"/>
    <w:rsid w:val="00D124E6"/>
    <w:rsid w:val="00D744B3"/>
    <w:rsid w:val="00D80E13"/>
    <w:rsid w:val="00D8658D"/>
    <w:rsid w:val="00DB74D8"/>
    <w:rsid w:val="00DC5716"/>
    <w:rsid w:val="00DD11C6"/>
    <w:rsid w:val="00DE1DBF"/>
    <w:rsid w:val="00E34520"/>
    <w:rsid w:val="00F37BAF"/>
    <w:rsid w:val="00F92789"/>
    <w:rsid w:val="00FC7A03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EBBC"/>
  <w15:docId w15:val="{95574EAD-4F80-41DD-B9A4-ED15962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7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Dimitris Pothitos</cp:lastModifiedBy>
  <cp:revision>2</cp:revision>
  <cp:lastPrinted>2022-01-31T13:00:00Z</cp:lastPrinted>
  <dcterms:created xsi:type="dcterms:W3CDTF">2022-01-31T13:30:00Z</dcterms:created>
  <dcterms:modified xsi:type="dcterms:W3CDTF">2022-01-31T13:30:00Z</dcterms:modified>
</cp:coreProperties>
</file>