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90B76" w14:textId="77777777" w:rsidR="00E3249B" w:rsidRPr="004C01AB" w:rsidRDefault="00E3249B" w:rsidP="00E3249B">
      <w:pPr>
        <w:shd w:val="clear" w:color="auto" w:fill="FFFFFF"/>
        <w:spacing w:after="0" w:line="240" w:lineRule="auto"/>
        <w:jc w:val="both"/>
        <w:rPr>
          <w:rFonts w:ascii="Tahoma" w:eastAsia="Times New Roman" w:hAnsi="Tahoma" w:cs="Tahoma"/>
          <w:color w:val="222222"/>
          <w:sz w:val="24"/>
          <w:szCs w:val="24"/>
          <w:lang w:eastAsia="el-GR"/>
        </w:rPr>
      </w:pPr>
      <w:r w:rsidRPr="004C01AB">
        <w:rPr>
          <w:rFonts w:ascii="Tahoma" w:eastAsia="Times New Roman" w:hAnsi="Tahoma" w:cs="Tahoma"/>
          <w:b/>
          <w:bCs/>
          <w:color w:val="222222"/>
          <w:sz w:val="24"/>
          <w:szCs w:val="24"/>
          <w:lang w:eastAsia="el-GR"/>
        </w:rPr>
        <w:t>ΔΙΚΗΓΟΡΙΚΟΣ ΣΥΛΛΟΓΟΣ ΠΕΙΡΑΙΑ</w:t>
      </w:r>
    </w:p>
    <w:p w14:paraId="01E9896F" w14:textId="77777777" w:rsidR="00E3249B" w:rsidRPr="00E3249B" w:rsidRDefault="00E3249B" w:rsidP="00E3249B">
      <w:pPr>
        <w:shd w:val="clear" w:color="auto" w:fill="FFFFFF"/>
        <w:spacing w:after="0" w:line="240" w:lineRule="auto"/>
        <w:jc w:val="both"/>
        <w:rPr>
          <w:rFonts w:ascii="Tahoma" w:eastAsia="Times New Roman" w:hAnsi="Tahoma" w:cs="Tahoma"/>
          <w:color w:val="222222"/>
          <w:sz w:val="16"/>
          <w:szCs w:val="16"/>
          <w:lang w:eastAsia="el-GR"/>
        </w:rPr>
      </w:pPr>
      <w:r w:rsidRPr="00E3249B">
        <w:rPr>
          <w:rFonts w:ascii="Tahoma" w:eastAsia="Times New Roman" w:hAnsi="Tahoma" w:cs="Tahoma"/>
          <w:color w:val="222222"/>
          <w:sz w:val="16"/>
          <w:szCs w:val="16"/>
          <w:lang w:eastAsia="el-GR"/>
        </w:rPr>
        <w:t> </w:t>
      </w:r>
    </w:p>
    <w:p w14:paraId="774A1973" w14:textId="77777777" w:rsidR="00E3249B" w:rsidRPr="00427160" w:rsidRDefault="00E3249B" w:rsidP="00E3249B">
      <w:pPr>
        <w:shd w:val="clear" w:color="auto" w:fill="FFFFFF"/>
        <w:spacing w:after="0" w:line="240" w:lineRule="auto"/>
        <w:jc w:val="both"/>
        <w:rPr>
          <w:rFonts w:ascii="Tahoma" w:eastAsia="Times New Roman" w:hAnsi="Tahoma" w:cs="Tahoma"/>
          <w:color w:val="222222"/>
          <w:sz w:val="16"/>
          <w:szCs w:val="16"/>
          <w:lang w:eastAsia="el-GR"/>
        </w:rPr>
      </w:pPr>
      <w:r w:rsidRPr="00806EDD">
        <w:rPr>
          <w:rFonts w:ascii="Tahoma" w:eastAsia="Times New Roman" w:hAnsi="Tahoma" w:cs="Tahoma"/>
          <w:color w:val="222222"/>
          <w:sz w:val="24"/>
          <w:szCs w:val="24"/>
          <w:lang w:eastAsia="el-GR"/>
        </w:rPr>
        <w:t> </w:t>
      </w:r>
    </w:p>
    <w:p w14:paraId="70BF3E79" w14:textId="77777777" w:rsidR="00427160" w:rsidRPr="00427160" w:rsidRDefault="00427160" w:rsidP="00E3249B">
      <w:pPr>
        <w:shd w:val="clear" w:color="auto" w:fill="FFFFFF"/>
        <w:spacing w:after="0" w:line="240" w:lineRule="auto"/>
        <w:jc w:val="both"/>
        <w:rPr>
          <w:rFonts w:ascii="Tahoma" w:eastAsia="Times New Roman" w:hAnsi="Tahoma" w:cs="Tahoma"/>
          <w:color w:val="222222"/>
          <w:sz w:val="16"/>
          <w:szCs w:val="16"/>
          <w:lang w:eastAsia="el-GR"/>
        </w:rPr>
      </w:pPr>
    </w:p>
    <w:p w14:paraId="73CC95E0" w14:textId="77777777" w:rsidR="00E3249B" w:rsidRPr="004C01AB" w:rsidRDefault="00E3249B" w:rsidP="00E3249B">
      <w:pPr>
        <w:shd w:val="clear" w:color="auto" w:fill="FFFFFF"/>
        <w:spacing w:after="0" w:line="240" w:lineRule="auto"/>
        <w:jc w:val="center"/>
        <w:rPr>
          <w:rFonts w:ascii="Tahoma" w:eastAsia="Times New Roman" w:hAnsi="Tahoma" w:cs="Tahoma"/>
          <w:sz w:val="24"/>
          <w:szCs w:val="24"/>
          <w:lang w:eastAsia="el-GR"/>
        </w:rPr>
      </w:pPr>
      <w:r w:rsidRPr="004C01AB">
        <w:rPr>
          <w:rFonts w:ascii="Tahoma" w:eastAsia="Times New Roman" w:hAnsi="Tahoma" w:cs="Tahoma"/>
          <w:b/>
          <w:bCs/>
          <w:sz w:val="24"/>
          <w:szCs w:val="24"/>
          <w:lang w:eastAsia="el-GR"/>
        </w:rPr>
        <w:t xml:space="preserve">Απόφαση έκτακτου Δ.Σ. του Δ.Σ.Π. </w:t>
      </w:r>
      <w:r w:rsidR="00A65DE1">
        <w:rPr>
          <w:rFonts w:ascii="Tahoma" w:eastAsia="Times New Roman" w:hAnsi="Tahoma" w:cs="Tahoma"/>
          <w:b/>
          <w:bCs/>
          <w:sz w:val="24"/>
          <w:szCs w:val="24"/>
          <w:lang w:eastAsia="el-GR"/>
        </w:rPr>
        <w:t>ενάντια στα φορολογικά μέτρα που καθιερώνουν τεκμαρτό φορολογητέο εισόδημα</w:t>
      </w:r>
    </w:p>
    <w:p w14:paraId="0A9E9E33" w14:textId="77777777" w:rsidR="00E3249B" w:rsidRDefault="00E3249B" w:rsidP="00E3249B">
      <w:pPr>
        <w:shd w:val="clear" w:color="auto" w:fill="FFFFFF"/>
        <w:spacing w:after="0" w:line="240" w:lineRule="auto"/>
        <w:jc w:val="both"/>
        <w:rPr>
          <w:rFonts w:ascii="Tahoma" w:eastAsia="Times New Roman" w:hAnsi="Tahoma" w:cs="Tahoma"/>
          <w:b/>
          <w:bCs/>
          <w:sz w:val="24"/>
          <w:szCs w:val="24"/>
          <w:lang w:eastAsia="el-GR"/>
        </w:rPr>
      </w:pPr>
      <w:r w:rsidRPr="004C01AB">
        <w:rPr>
          <w:rFonts w:ascii="Tahoma" w:eastAsia="Times New Roman" w:hAnsi="Tahoma" w:cs="Tahoma"/>
          <w:b/>
          <w:bCs/>
          <w:sz w:val="24"/>
          <w:szCs w:val="24"/>
          <w:lang w:eastAsia="el-GR"/>
        </w:rPr>
        <w:t> </w:t>
      </w:r>
    </w:p>
    <w:p w14:paraId="0227CCB1" w14:textId="77777777" w:rsidR="00C52468" w:rsidRPr="004E4230" w:rsidRDefault="00C52468" w:rsidP="00E3249B">
      <w:pPr>
        <w:shd w:val="clear" w:color="auto" w:fill="FFFFFF"/>
        <w:spacing w:after="0" w:line="240" w:lineRule="auto"/>
        <w:jc w:val="both"/>
        <w:rPr>
          <w:rFonts w:ascii="Tahoma" w:eastAsia="Times New Roman" w:hAnsi="Tahoma" w:cs="Tahoma"/>
          <w:sz w:val="16"/>
          <w:szCs w:val="16"/>
          <w:lang w:eastAsia="el-GR"/>
        </w:rPr>
      </w:pPr>
    </w:p>
    <w:p w14:paraId="4BE464B0" w14:textId="77777777" w:rsidR="00E0600D" w:rsidRPr="00E820DA" w:rsidRDefault="00E3249B" w:rsidP="00E0600D">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b/>
          <w:bCs/>
          <w:lang w:eastAsia="el-GR"/>
        </w:rPr>
        <w:t xml:space="preserve">Α. </w:t>
      </w:r>
      <w:r w:rsidRPr="00E820DA">
        <w:rPr>
          <w:rFonts w:ascii="Tahoma" w:eastAsia="Times New Roman" w:hAnsi="Tahoma" w:cs="Tahoma"/>
          <w:b/>
          <w:bCs/>
          <w:lang w:eastAsia="el-GR"/>
        </w:rPr>
        <w:t>Το Διοικητικό Συμβούλιο του Δικηγορικού Συλλόγου Πειραιά,</w:t>
      </w:r>
      <w:r w:rsidRPr="00E820DA">
        <w:rPr>
          <w:rFonts w:ascii="Tahoma" w:eastAsia="Times New Roman" w:hAnsi="Tahoma" w:cs="Tahoma"/>
          <w:lang w:eastAsia="el-GR"/>
        </w:rPr>
        <w:t xml:space="preserve"> κατά την έκτακτη συνεδρίασή του της </w:t>
      </w:r>
      <w:r w:rsidR="00E0600D" w:rsidRPr="00E820DA">
        <w:rPr>
          <w:rFonts w:ascii="Tahoma" w:eastAsia="Times New Roman" w:hAnsi="Tahoma" w:cs="Tahoma"/>
          <w:lang w:eastAsia="el-GR"/>
        </w:rPr>
        <w:t>11</w:t>
      </w:r>
      <w:r w:rsidR="00E0600D" w:rsidRPr="00E820DA">
        <w:rPr>
          <w:rFonts w:ascii="Tahoma" w:eastAsia="Times New Roman" w:hAnsi="Tahoma" w:cs="Tahoma"/>
          <w:vertAlign w:val="superscript"/>
          <w:lang w:eastAsia="el-GR"/>
        </w:rPr>
        <w:t>ης</w:t>
      </w:r>
      <w:r w:rsidR="00E0600D" w:rsidRPr="00E820DA">
        <w:rPr>
          <w:rFonts w:ascii="Tahoma" w:eastAsia="Times New Roman" w:hAnsi="Tahoma" w:cs="Tahoma"/>
          <w:lang w:eastAsia="el-GR"/>
        </w:rPr>
        <w:t xml:space="preserve"> Ιουνίου</w:t>
      </w:r>
      <w:r w:rsidRPr="00E820DA">
        <w:rPr>
          <w:rFonts w:ascii="Tahoma" w:eastAsia="Times New Roman" w:hAnsi="Tahoma" w:cs="Tahoma"/>
          <w:lang w:eastAsia="el-GR"/>
        </w:rPr>
        <w:t xml:space="preserve"> 2024, </w:t>
      </w:r>
      <w:r w:rsidR="00E0600D" w:rsidRPr="00E820DA">
        <w:rPr>
          <w:rFonts w:ascii="Tahoma" w:eastAsia="Times New Roman" w:hAnsi="Tahoma" w:cs="Tahoma"/>
          <w:bCs/>
          <w:lang w:eastAsia="el-GR"/>
        </w:rPr>
        <w:t>κατόπιν της απόφασης τ</w:t>
      </w:r>
      <w:r w:rsidR="00F87B47" w:rsidRPr="00E820DA">
        <w:rPr>
          <w:rFonts w:ascii="Tahoma" w:eastAsia="Times New Roman" w:hAnsi="Tahoma" w:cs="Tahoma"/>
          <w:bCs/>
          <w:lang w:eastAsia="el-GR"/>
        </w:rPr>
        <w:t>ή</w:t>
      </w:r>
      <w:r w:rsidR="00E0600D" w:rsidRPr="00E820DA">
        <w:rPr>
          <w:rFonts w:ascii="Tahoma" w:eastAsia="Times New Roman" w:hAnsi="Tahoma" w:cs="Tahoma"/>
          <w:bCs/>
          <w:lang w:eastAsia="el-GR"/>
        </w:rPr>
        <w:t>ς</w:t>
      </w:r>
      <w:r w:rsidR="00F87B47" w:rsidRPr="00E820DA">
        <w:rPr>
          <w:rFonts w:ascii="Tahoma" w:eastAsia="Times New Roman" w:hAnsi="Tahoma" w:cs="Tahoma"/>
          <w:bCs/>
          <w:lang w:eastAsia="el-GR"/>
        </w:rPr>
        <w:t xml:space="preserve"> ίδιας ημέρας που έλαβε η</w:t>
      </w:r>
      <w:r w:rsidR="00E0600D" w:rsidRPr="00E820DA">
        <w:rPr>
          <w:rFonts w:ascii="Tahoma" w:eastAsia="Times New Roman" w:hAnsi="Tahoma" w:cs="Tahoma"/>
          <w:bCs/>
          <w:lang w:eastAsia="el-GR"/>
        </w:rPr>
        <w:t xml:space="preserve"> Συντονιστική Επιτροπή της Ολομέλειας των Προέδρων των Δικηγορικών Συλλόγων Ελλάδας,</w:t>
      </w:r>
      <w:r w:rsidR="00E0600D" w:rsidRPr="00E820DA">
        <w:rPr>
          <w:rFonts w:ascii="Tahoma" w:eastAsia="Times New Roman" w:hAnsi="Tahoma" w:cs="Tahoma"/>
          <w:b/>
          <w:bCs/>
          <w:lang w:eastAsia="el-GR"/>
        </w:rPr>
        <w:t xml:space="preserve"> </w:t>
      </w:r>
      <w:r w:rsidRPr="00E820DA">
        <w:rPr>
          <w:rFonts w:ascii="Tahoma" w:eastAsia="Times New Roman" w:hAnsi="Tahoma" w:cs="Tahoma"/>
          <w:b/>
          <w:bCs/>
          <w:lang w:eastAsia="el-GR"/>
        </w:rPr>
        <w:t xml:space="preserve">αποφάσισε την </w:t>
      </w:r>
      <w:r w:rsidR="00ED29BF" w:rsidRPr="00E820DA">
        <w:rPr>
          <w:rFonts w:ascii="Tahoma" w:eastAsia="Times New Roman" w:hAnsi="Tahoma" w:cs="Tahoma"/>
          <w:b/>
          <w:bCs/>
          <w:lang w:eastAsia="el-GR"/>
        </w:rPr>
        <w:t xml:space="preserve">άσκηση ενώπιον του Συμβουλίου της Επικρατείας Αίτησης Ακυρώσεως από τον Δικηγορικό Σύλλογο Πειραιά </w:t>
      </w:r>
      <w:r w:rsidR="00BB268E" w:rsidRPr="00E820DA">
        <w:rPr>
          <w:rFonts w:ascii="Tahoma" w:eastAsia="Times New Roman" w:hAnsi="Tahoma" w:cs="Tahoma"/>
          <w:lang w:eastAsia="el-GR"/>
        </w:rPr>
        <w:t xml:space="preserve">κατά </w:t>
      </w:r>
      <w:r w:rsidR="004E4230">
        <w:rPr>
          <w:rFonts w:ascii="Tahoma" w:eastAsia="Times New Roman" w:hAnsi="Tahoma" w:cs="Tahoma"/>
          <w:lang w:eastAsia="el-GR"/>
        </w:rPr>
        <w:t>της Απόφασης τ</w:t>
      </w:r>
      <w:r w:rsidR="00BB268E" w:rsidRPr="00E820DA">
        <w:rPr>
          <w:rFonts w:ascii="Tahoma" w:eastAsia="Times New Roman" w:hAnsi="Tahoma" w:cs="Tahoma"/>
          <w:lang w:eastAsia="el-GR"/>
        </w:rPr>
        <w:t>ου</w:t>
      </w:r>
      <w:r w:rsidR="004E4230">
        <w:rPr>
          <w:rFonts w:ascii="Tahoma" w:eastAsia="Times New Roman" w:hAnsi="Tahoma" w:cs="Tahoma"/>
          <w:lang w:eastAsia="el-GR"/>
        </w:rPr>
        <w:t xml:space="preserve"> Διοικητή της ΑΑΔΕ </w:t>
      </w:r>
      <w:r w:rsidR="00381379">
        <w:rPr>
          <w:rFonts w:ascii="Tahoma" w:eastAsia="Times New Roman" w:hAnsi="Tahoma" w:cs="Tahoma"/>
          <w:lang w:eastAsia="el-GR"/>
        </w:rPr>
        <w:t xml:space="preserve">που εκδόθηκε </w:t>
      </w:r>
      <w:proofErr w:type="spellStart"/>
      <w:r w:rsidR="00381379">
        <w:rPr>
          <w:rFonts w:ascii="Tahoma" w:eastAsia="Times New Roman" w:hAnsi="Tahoma" w:cs="Tahoma"/>
          <w:lang w:eastAsia="el-GR"/>
        </w:rPr>
        <w:t>κατ</w:t>
      </w:r>
      <w:proofErr w:type="spellEnd"/>
      <w:r w:rsidR="00381379">
        <w:rPr>
          <w:rFonts w:ascii="Tahoma" w:eastAsia="Times New Roman" w:hAnsi="Tahoma" w:cs="Tahoma"/>
          <w:lang w:eastAsia="el-GR"/>
        </w:rPr>
        <w:t>΄</w:t>
      </w:r>
      <w:r w:rsidR="004E4230">
        <w:rPr>
          <w:rFonts w:ascii="Tahoma" w:eastAsia="Times New Roman" w:hAnsi="Tahoma" w:cs="Tahoma"/>
          <w:lang w:eastAsia="el-GR"/>
        </w:rPr>
        <w:t xml:space="preserve"> εξουσιοδότηση του</w:t>
      </w:r>
      <w:r w:rsidR="00BB268E" w:rsidRPr="00E820DA">
        <w:rPr>
          <w:rFonts w:ascii="Tahoma" w:eastAsia="Times New Roman" w:hAnsi="Tahoma" w:cs="Tahoma"/>
          <w:lang w:eastAsia="el-GR"/>
        </w:rPr>
        <w:t xml:space="preserve"> ν. 5073/2023, με τον οποίο θεσμοθετήθηκε τεκμαρτό φορολογητέο εισόδημα για τους ελεύθερους επαγγελματίες και επιστήμονες</w:t>
      </w:r>
      <w:r w:rsidR="008B36AF">
        <w:rPr>
          <w:rFonts w:ascii="Tahoma" w:eastAsia="Times New Roman" w:hAnsi="Tahoma" w:cs="Tahoma"/>
          <w:lang w:eastAsia="el-GR"/>
        </w:rPr>
        <w:t xml:space="preserve">, </w:t>
      </w:r>
      <w:r w:rsidR="00BB268E" w:rsidRPr="00E820DA">
        <w:rPr>
          <w:rFonts w:ascii="Tahoma" w:eastAsia="Times New Roman" w:hAnsi="Tahoma" w:cs="Tahoma"/>
          <w:lang w:eastAsia="el-GR"/>
        </w:rPr>
        <w:t xml:space="preserve">και </w:t>
      </w:r>
      <w:r w:rsidR="008B36AF" w:rsidRPr="008B36AF">
        <w:rPr>
          <w:rFonts w:ascii="Tahoma" w:eastAsia="Times New Roman" w:hAnsi="Tahoma" w:cs="Tahoma"/>
          <w:b/>
          <w:lang w:eastAsia="el-GR"/>
        </w:rPr>
        <w:t>αποφάσισε</w:t>
      </w:r>
      <w:r w:rsidR="008B36AF">
        <w:rPr>
          <w:rFonts w:ascii="Tahoma" w:eastAsia="Times New Roman" w:hAnsi="Tahoma" w:cs="Tahoma"/>
          <w:lang w:eastAsia="el-GR"/>
        </w:rPr>
        <w:t xml:space="preserve"> </w:t>
      </w:r>
      <w:r w:rsidR="00BB268E" w:rsidRPr="00C52468">
        <w:rPr>
          <w:rFonts w:ascii="Tahoma" w:eastAsia="Times New Roman" w:hAnsi="Tahoma" w:cs="Tahoma"/>
          <w:b/>
          <w:lang w:eastAsia="el-GR"/>
        </w:rPr>
        <w:t xml:space="preserve">την </w:t>
      </w:r>
      <w:r w:rsidR="00E0600D" w:rsidRPr="00E820DA">
        <w:rPr>
          <w:rFonts w:ascii="Tahoma" w:eastAsia="Times New Roman" w:hAnsi="Tahoma" w:cs="Tahoma"/>
          <w:b/>
          <w:bCs/>
          <w:lang w:eastAsia="el-GR"/>
        </w:rPr>
        <w:t>αποχή των μελών του από όλες τις δίκες τη Δευτέρα</w:t>
      </w:r>
      <w:r w:rsidRPr="00E820DA">
        <w:rPr>
          <w:rFonts w:ascii="Tahoma" w:eastAsia="Times New Roman" w:hAnsi="Tahoma" w:cs="Tahoma"/>
          <w:b/>
          <w:bCs/>
          <w:lang w:eastAsia="el-GR"/>
        </w:rPr>
        <w:t xml:space="preserve">, </w:t>
      </w:r>
      <w:r w:rsidR="00E0600D" w:rsidRPr="00E820DA">
        <w:rPr>
          <w:rFonts w:ascii="Tahoma" w:eastAsia="Times New Roman" w:hAnsi="Tahoma" w:cs="Tahoma"/>
          <w:b/>
          <w:bCs/>
          <w:lang w:eastAsia="el-GR"/>
        </w:rPr>
        <w:t>17</w:t>
      </w:r>
      <w:r w:rsidRPr="00E820DA">
        <w:rPr>
          <w:rFonts w:ascii="Tahoma" w:eastAsia="Times New Roman" w:hAnsi="Tahoma" w:cs="Tahoma"/>
          <w:b/>
          <w:bCs/>
          <w:lang w:eastAsia="el-GR"/>
        </w:rPr>
        <w:t>/0</w:t>
      </w:r>
      <w:r w:rsidR="00E0600D" w:rsidRPr="00E820DA">
        <w:rPr>
          <w:rFonts w:ascii="Tahoma" w:eastAsia="Times New Roman" w:hAnsi="Tahoma" w:cs="Tahoma"/>
          <w:b/>
          <w:bCs/>
          <w:lang w:eastAsia="el-GR"/>
        </w:rPr>
        <w:t>6</w:t>
      </w:r>
      <w:r w:rsidRPr="00E820DA">
        <w:rPr>
          <w:rFonts w:ascii="Tahoma" w:eastAsia="Times New Roman" w:hAnsi="Tahoma" w:cs="Tahoma"/>
          <w:b/>
          <w:bCs/>
          <w:lang w:eastAsia="el-GR"/>
        </w:rPr>
        <w:t>/2024</w:t>
      </w:r>
      <w:r w:rsidRPr="00E820DA">
        <w:rPr>
          <w:rFonts w:ascii="Tahoma" w:eastAsia="Times New Roman" w:hAnsi="Tahoma" w:cs="Tahoma"/>
          <w:bCs/>
          <w:lang w:eastAsia="el-GR"/>
        </w:rPr>
        <w:t>,</w:t>
      </w:r>
      <w:r w:rsidR="00E0600D" w:rsidRPr="00E820DA">
        <w:rPr>
          <w:rFonts w:ascii="Tahoma" w:eastAsia="Times New Roman" w:hAnsi="Tahoma" w:cs="Tahoma"/>
          <w:b/>
          <w:bCs/>
          <w:lang w:eastAsia="el-GR"/>
        </w:rPr>
        <w:t xml:space="preserve"> </w:t>
      </w:r>
      <w:r w:rsidR="00E0600D" w:rsidRPr="00E820DA">
        <w:rPr>
          <w:rFonts w:ascii="Tahoma" w:eastAsia="Times New Roman" w:hAnsi="Tahoma" w:cs="Tahoma"/>
          <w:lang w:eastAsia="el-GR"/>
        </w:rPr>
        <w:t>οπότε θα κατατεθούν</w:t>
      </w:r>
      <w:r w:rsidR="00713AA2" w:rsidRPr="00E820DA">
        <w:rPr>
          <w:rFonts w:ascii="Tahoma" w:eastAsia="Times New Roman" w:hAnsi="Tahoma" w:cs="Tahoma"/>
          <w:lang w:eastAsia="el-GR"/>
        </w:rPr>
        <w:t xml:space="preserve"> στο Συμβούλιο της Επικρατείας,</w:t>
      </w:r>
      <w:r w:rsidR="00E0600D" w:rsidRPr="00E820DA">
        <w:rPr>
          <w:rFonts w:ascii="Tahoma" w:eastAsia="Times New Roman" w:hAnsi="Tahoma" w:cs="Tahoma"/>
          <w:lang w:eastAsia="el-GR"/>
        </w:rPr>
        <w:t xml:space="preserve"> </w:t>
      </w:r>
      <w:r w:rsidR="00713AA2" w:rsidRPr="00E820DA">
        <w:rPr>
          <w:rFonts w:ascii="Tahoma" w:eastAsia="Times New Roman" w:hAnsi="Tahoma" w:cs="Tahoma"/>
          <w:lang w:eastAsia="el-GR"/>
        </w:rPr>
        <w:t>από τον Δικηγορικό Σύλλογο Πειραιά και τους άλλους Δικηγορικούς Συλλόγους της χώρας</w:t>
      </w:r>
      <w:r w:rsidR="00BB268E" w:rsidRPr="00E820DA">
        <w:rPr>
          <w:rFonts w:ascii="Tahoma" w:eastAsia="Times New Roman" w:hAnsi="Tahoma" w:cs="Tahoma"/>
          <w:lang w:eastAsia="el-GR"/>
        </w:rPr>
        <w:t>,</w:t>
      </w:r>
      <w:r w:rsidR="00713AA2" w:rsidRPr="00E820DA">
        <w:rPr>
          <w:rFonts w:ascii="Tahoma" w:eastAsia="Times New Roman" w:hAnsi="Tahoma" w:cs="Tahoma"/>
          <w:lang w:eastAsia="el-GR"/>
        </w:rPr>
        <w:t xml:space="preserve"> </w:t>
      </w:r>
      <w:r w:rsidR="00521EB4">
        <w:rPr>
          <w:rFonts w:ascii="Tahoma" w:eastAsia="Times New Roman" w:hAnsi="Tahoma" w:cs="Tahoma"/>
          <w:lang w:eastAsia="el-GR"/>
        </w:rPr>
        <w:t xml:space="preserve">οι σχετικές </w:t>
      </w:r>
      <w:r w:rsidR="00E0600D" w:rsidRPr="00E820DA">
        <w:rPr>
          <w:rFonts w:ascii="Tahoma" w:eastAsia="Times New Roman" w:hAnsi="Tahoma" w:cs="Tahoma"/>
          <w:lang w:eastAsia="el-GR"/>
        </w:rPr>
        <w:t>Αιτήσεις Ακυρώσεως</w:t>
      </w:r>
      <w:r w:rsidR="00BB268E" w:rsidRPr="00E820DA">
        <w:rPr>
          <w:rFonts w:ascii="Tahoma" w:eastAsia="Times New Roman" w:hAnsi="Tahoma" w:cs="Tahoma"/>
          <w:lang w:eastAsia="el-GR"/>
        </w:rPr>
        <w:t>.</w:t>
      </w:r>
    </w:p>
    <w:p w14:paraId="13F78B3C" w14:textId="77777777" w:rsidR="00E0600D" w:rsidRPr="00E820DA" w:rsidRDefault="00E0600D" w:rsidP="00E3249B">
      <w:pPr>
        <w:shd w:val="clear" w:color="auto" w:fill="FFFFFF"/>
        <w:spacing w:after="0" w:line="240" w:lineRule="auto"/>
        <w:jc w:val="both"/>
        <w:rPr>
          <w:rFonts w:ascii="Tahoma" w:eastAsia="Times New Roman" w:hAnsi="Tahoma" w:cs="Tahoma"/>
          <w:bCs/>
          <w:lang w:eastAsia="el-GR"/>
        </w:rPr>
      </w:pPr>
      <w:r w:rsidRPr="00E820DA">
        <w:rPr>
          <w:rFonts w:ascii="Tahoma" w:eastAsia="Times New Roman" w:hAnsi="Tahoma" w:cs="Tahoma"/>
          <w:b/>
          <w:bCs/>
          <w:lang w:eastAsia="el-GR"/>
        </w:rPr>
        <w:t>Επίσης, το Δ.Σ. αποφάσισε τη συμμετοχή</w:t>
      </w:r>
      <w:r w:rsidR="00F87B47" w:rsidRPr="00E820DA">
        <w:rPr>
          <w:rFonts w:ascii="Tahoma" w:eastAsia="Times New Roman" w:hAnsi="Tahoma" w:cs="Tahoma"/>
          <w:b/>
          <w:bCs/>
          <w:lang w:eastAsia="el-GR"/>
        </w:rPr>
        <w:t xml:space="preserve"> του Δικηγορικού Συλλόγου Πειραιά</w:t>
      </w:r>
      <w:r w:rsidRPr="00E820DA">
        <w:rPr>
          <w:rFonts w:ascii="Tahoma" w:eastAsia="Times New Roman" w:hAnsi="Tahoma" w:cs="Tahoma"/>
          <w:b/>
          <w:bCs/>
          <w:lang w:eastAsia="el-GR"/>
        </w:rPr>
        <w:t xml:space="preserve"> στη συγκέντρωση που θα πραγματοποιηθεί έξω από το Συμβούλιο της Επικρατείας την ίδια ημέρα 17/06/2024 και ώρα 12.00 </w:t>
      </w:r>
      <w:r w:rsidRPr="00E820DA">
        <w:rPr>
          <w:rFonts w:ascii="Tahoma" w:eastAsia="Times New Roman" w:hAnsi="Tahoma" w:cs="Tahoma"/>
          <w:bCs/>
          <w:lang w:eastAsia="el-GR"/>
        </w:rPr>
        <w:t xml:space="preserve">μαζί με τους λοιπούς επαγγελματικούς και επιστημονικούς φορείς που </w:t>
      </w:r>
      <w:r w:rsidR="00F87B47" w:rsidRPr="00E820DA">
        <w:rPr>
          <w:rFonts w:ascii="Tahoma" w:eastAsia="Times New Roman" w:hAnsi="Tahoma" w:cs="Tahoma"/>
          <w:bCs/>
          <w:lang w:eastAsia="el-GR"/>
        </w:rPr>
        <w:t>αντιτίθενται</w:t>
      </w:r>
      <w:r w:rsidRPr="00E820DA">
        <w:rPr>
          <w:rFonts w:ascii="Tahoma" w:eastAsia="Times New Roman" w:hAnsi="Tahoma" w:cs="Tahoma"/>
          <w:bCs/>
          <w:lang w:eastAsia="el-GR"/>
        </w:rPr>
        <w:t xml:space="preserve"> στον φορολογικό νόμο. </w:t>
      </w:r>
    </w:p>
    <w:p w14:paraId="1AA5385E" w14:textId="77777777" w:rsidR="00E0600D" w:rsidRPr="00F87B47" w:rsidRDefault="00E0600D" w:rsidP="00E3249B">
      <w:pPr>
        <w:shd w:val="clear" w:color="auto" w:fill="FFFFFF"/>
        <w:spacing w:after="0" w:line="240" w:lineRule="auto"/>
        <w:jc w:val="both"/>
        <w:rPr>
          <w:rFonts w:ascii="Tahoma" w:eastAsia="Times New Roman" w:hAnsi="Tahoma" w:cs="Tahoma"/>
          <w:bCs/>
          <w:lang w:eastAsia="el-GR"/>
        </w:rPr>
      </w:pPr>
    </w:p>
    <w:p w14:paraId="4F703122" w14:textId="77777777" w:rsidR="00E3249B" w:rsidRPr="004C01A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b/>
          <w:bCs/>
          <w:lang w:eastAsia="el-GR"/>
        </w:rPr>
        <w:t>Β. Το γενικό πλαίσιο της αποχής</w:t>
      </w:r>
      <w:r w:rsidRPr="004C01AB">
        <w:rPr>
          <w:rFonts w:ascii="Tahoma" w:eastAsia="Times New Roman" w:hAnsi="Tahoma" w:cs="Tahoma"/>
          <w:lang w:eastAsia="el-GR"/>
        </w:rPr>
        <w:t> έχει ως εξής:</w:t>
      </w:r>
    </w:p>
    <w:p w14:paraId="1E19CE07" w14:textId="77777777" w:rsidR="00F76A38" w:rsidRPr="004C01AB" w:rsidRDefault="00F76A38" w:rsidP="00E3249B">
      <w:pPr>
        <w:shd w:val="clear" w:color="auto" w:fill="FFFFFF"/>
        <w:spacing w:after="0" w:line="240" w:lineRule="auto"/>
        <w:jc w:val="both"/>
        <w:rPr>
          <w:rFonts w:ascii="Tahoma" w:eastAsia="Times New Roman" w:hAnsi="Tahoma" w:cs="Tahoma"/>
          <w:sz w:val="16"/>
          <w:szCs w:val="16"/>
          <w:u w:val="single"/>
          <w:lang w:eastAsia="el-GR"/>
        </w:rPr>
      </w:pPr>
    </w:p>
    <w:p w14:paraId="5F01B2DD" w14:textId="77777777" w:rsidR="00E3249B" w:rsidRPr="00556BC0" w:rsidRDefault="00E3249B" w:rsidP="00556BC0">
      <w:pPr>
        <w:pStyle w:val="a5"/>
        <w:numPr>
          <w:ilvl w:val="0"/>
          <w:numId w:val="3"/>
        </w:numPr>
        <w:shd w:val="clear" w:color="auto" w:fill="FFFFFF"/>
        <w:spacing w:after="0" w:line="240" w:lineRule="auto"/>
        <w:jc w:val="both"/>
        <w:rPr>
          <w:rFonts w:ascii="Tahoma" w:eastAsia="Times New Roman" w:hAnsi="Tahoma" w:cs="Tahoma"/>
          <w:lang w:eastAsia="el-GR"/>
        </w:rPr>
      </w:pPr>
      <w:r w:rsidRPr="00556BC0">
        <w:rPr>
          <w:rFonts w:ascii="Tahoma" w:eastAsia="Times New Roman" w:hAnsi="Tahoma" w:cs="Tahoma"/>
          <w:u w:val="single"/>
          <w:lang w:eastAsia="el-GR"/>
        </w:rPr>
        <w:t>Άδειες θα χορηγούνται αποκλειστικά και μόνο</w:t>
      </w:r>
      <w:r w:rsidRPr="00556BC0">
        <w:rPr>
          <w:rFonts w:ascii="Tahoma" w:eastAsia="Times New Roman" w:hAnsi="Tahoma" w:cs="Tahoma"/>
          <w:lang w:eastAsia="el-GR"/>
        </w:rPr>
        <w:t>:</w:t>
      </w:r>
    </w:p>
    <w:p w14:paraId="5F37BDB2" w14:textId="77777777" w:rsidR="00556BC0" w:rsidRPr="00556BC0" w:rsidRDefault="00556BC0" w:rsidP="00E3249B">
      <w:pPr>
        <w:shd w:val="clear" w:color="auto" w:fill="FFFFFF"/>
        <w:spacing w:after="0" w:line="240" w:lineRule="auto"/>
        <w:jc w:val="both"/>
        <w:rPr>
          <w:rFonts w:ascii="Tahoma" w:eastAsia="Times New Roman" w:hAnsi="Tahoma" w:cs="Tahoma"/>
          <w:sz w:val="8"/>
          <w:szCs w:val="8"/>
          <w:lang w:eastAsia="el-GR"/>
        </w:rPr>
      </w:pPr>
    </w:p>
    <w:p w14:paraId="787547B4" w14:textId="77777777" w:rsidR="00E3249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 xml:space="preserve">- Σε περιπτώσεις παραγραφών και αποσβεστικών προθεσμιών, συμπεριλαμβανομένων των δικονομικών, σε αστικές, ποινικές και διοικητικές υποθέσεις ενώπιον των Δικαστηρίων, σε περιπτώσεις λήξης των προθεσμιών για άσκηση προσφυγών ενώπιον των Διοικητικών Αρχών, καθώς και σε περιπτώσεις προθεσμιών του Κώδικα Μετανάστευσης (λήξεις αδειών παραμονής, θεωρήσεις εισόδου, </w:t>
      </w:r>
      <w:proofErr w:type="spellStart"/>
      <w:r w:rsidRPr="004C01AB">
        <w:rPr>
          <w:rFonts w:ascii="Tahoma" w:eastAsia="Times New Roman" w:hAnsi="Tahoma" w:cs="Tahoma"/>
          <w:lang w:eastAsia="el-GR"/>
        </w:rPr>
        <w:t>κλπ</w:t>
      </w:r>
      <w:proofErr w:type="spellEnd"/>
      <w:r w:rsidRPr="004C01AB">
        <w:rPr>
          <w:rFonts w:ascii="Tahoma" w:eastAsia="Times New Roman" w:hAnsi="Tahoma" w:cs="Tahoma"/>
          <w:lang w:eastAsia="el-GR"/>
        </w:rPr>
        <w:t>).</w:t>
      </w:r>
    </w:p>
    <w:p w14:paraId="464CAFC3" w14:textId="77777777" w:rsidR="00556BC0" w:rsidRPr="00556BC0" w:rsidRDefault="00556BC0" w:rsidP="00E3249B">
      <w:pPr>
        <w:shd w:val="clear" w:color="auto" w:fill="FFFFFF"/>
        <w:spacing w:after="0" w:line="240" w:lineRule="auto"/>
        <w:jc w:val="both"/>
        <w:rPr>
          <w:rFonts w:ascii="Tahoma" w:eastAsia="Times New Roman" w:hAnsi="Tahoma" w:cs="Tahoma"/>
          <w:sz w:val="8"/>
          <w:szCs w:val="8"/>
          <w:lang w:eastAsia="el-GR"/>
        </w:rPr>
      </w:pPr>
    </w:p>
    <w:p w14:paraId="06FFB0EC" w14:textId="77777777" w:rsidR="00E3249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 Στις ποινικές υποθέσεις, στα πλημμελήματα συμπληρωμένα έξι (6) έτη στον α’ βαθμό και επτά (7) έτη στον β’ βαθμό και στα κακουργήματα συμπληρωμένα δεκαπέντε (15) έτη στον α΄ βαθμό και δεκαοκτώ (18) έτη στο β’ βαθμό.</w:t>
      </w:r>
    </w:p>
    <w:p w14:paraId="1A33027D" w14:textId="77777777" w:rsidR="00556BC0" w:rsidRPr="00556BC0" w:rsidRDefault="00556BC0" w:rsidP="00E3249B">
      <w:pPr>
        <w:shd w:val="clear" w:color="auto" w:fill="FFFFFF"/>
        <w:spacing w:after="0" w:line="240" w:lineRule="auto"/>
        <w:jc w:val="both"/>
        <w:rPr>
          <w:rFonts w:ascii="Tahoma" w:eastAsia="Times New Roman" w:hAnsi="Tahoma" w:cs="Tahoma"/>
          <w:sz w:val="8"/>
          <w:szCs w:val="8"/>
          <w:lang w:eastAsia="el-GR"/>
        </w:rPr>
      </w:pPr>
    </w:p>
    <w:p w14:paraId="31F32417" w14:textId="77777777" w:rsidR="00D73230"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 Σε ποινικές δίκες β’ βαθμού με κρατούμενο, συνεπεία πρωτοβάθμιας καταδικαστικής απόφασης.</w:t>
      </w:r>
    </w:p>
    <w:p w14:paraId="57BC666A" w14:textId="77777777" w:rsidR="00E3106B" w:rsidRPr="00D73230" w:rsidRDefault="00E3249B" w:rsidP="00E3249B">
      <w:pPr>
        <w:shd w:val="clear" w:color="auto" w:fill="FFFFFF"/>
        <w:spacing w:after="0" w:line="240" w:lineRule="auto"/>
        <w:jc w:val="both"/>
        <w:rPr>
          <w:rFonts w:ascii="Tahoma" w:eastAsia="Times New Roman" w:hAnsi="Tahoma" w:cs="Tahoma"/>
          <w:sz w:val="8"/>
          <w:szCs w:val="8"/>
          <w:lang w:eastAsia="el-GR"/>
        </w:rPr>
      </w:pPr>
      <w:r w:rsidRPr="004C01AB">
        <w:rPr>
          <w:rFonts w:ascii="Tahoma" w:eastAsia="Times New Roman" w:hAnsi="Tahoma" w:cs="Tahoma"/>
          <w:lang w:eastAsia="el-GR"/>
        </w:rPr>
        <w:t xml:space="preserve"> </w:t>
      </w:r>
    </w:p>
    <w:p w14:paraId="71B1C519" w14:textId="77777777" w:rsidR="00E3249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 Σε περιπτώσεις προσωρινά κρατουμένων, ενόψει της συμπλήρωσης προσωρινής κράτησης. Συμπληρωμένοι δέκα μήνες σε περίπτωση δωδεκαμήνου και δεκαπέντε μήνες σε περίπτωση δεκαοκτάμηνου.</w:t>
      </w:r>
    </w:p>
    <w:p w14:paraId="4BE3530E" w14:textId="77777777" w:rsidR="00A65DE1" w:rsidRPr="00A65DE1" w:rsidRDefault="00A65DE1" w:rsidP="00E3249B">
      <w:pPr>
        <w:shd w:val="clear" w:color="auto" w:fill="FFFFFF"/>
        <w:spacing w:after="0" w:line="240" w:lineRule="auto"/>
        <w:jc w:val="both"/>
        <w:rPr>
          <w:rFonts w:ascii="Tahoma" w:eastAsia="Times New Roman" w:hAnsi="Tahoma" w:cs="Tahoma"/>
          <w:sz w:val="8"/>
          <w:szCs w:val="8"/>
          <w:lang w:eastAsia="el-GR"/>
        </w:rPr>
      </w:pPr>
    </w:p>
    <w:p w14:paraId="6AF62D67" w14:textId="77777777" w:rsidR="00E3249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 Σε Αναστολές και Ανακοπές κατά πλειστηριασμών όταν επίκειται άμεσα ο πλειστηριασμός.</w:t>
      </w:r>
    </w:p>
    <w:p w14:paraId="0138C926" w14:textId="77777777" w:rsidR="00A65DE1" w:rsidRPr="00A65DE1" w:rsidRDefault="00A65DE1" w:rsidP="00E3249B">
      <w:pPr>
        <w:shd w:val="clear" w:color="auto" w:fill="FFFFFF"/>
        <w:spacing w:after="0" w:line="240" w:lineRule="auto"/>
        <w:jc w:val="both"/>
        <w:rPr>
          <w:rFonts w:ascii="Tahoma" w:eastAsia="Times New Roman" w:hAnsi="Tahoma" w:cs="Tahoma"/>
          <w:sz w:val="8"/>
          <w:szCs w:val="8"/>
          <w:lang w:eastAsia="el-GR"/>
        </w:rPr>
      </w:pPr>
    </w:p>
    <w:p w14:paraId="7A896CAD" w14:textId="77777777" w:rsidR="00E3106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 xml:space="preserve">- Σε Αντιρρήσεις, ενώπιον Διοικητικών Δικαστηρίων, μόνο όταν επίκειται άμεση απέλαση αλλοδαπού και αποδεικνύεται από έγγραφα. </w:t>
      </w:r>
    </w:p>
    <w:p w14:paraId="051B19B2" w14:textId="77777777" w:rsidR="00A65DE1" w:rsidRPr="00A65DE1" w:rsidRDefault="00A65DE1" w:rsidP="00E3249B">
      <w:pPr>
        <w:shd w:val="clear" w:color="auto" w:fill="FFFFFF"/>
        <w:spacing w:after="0" w:line="240" w:lineRule="auto"/>
        <w:jc w:val="both"/>
        <w:rPr>
          <w:rFonts w:ascii="Tahoma" w:eastAsia="Times New Roman" w:hAnsi="Tahoma" w:cs="Tahoma"/>
          <w:sz w:val="8"/>
          <w:szCs w:val="8"/>
          <w:lang w:eastAsia="el-GR"/>
        </w:rPr>
      </w:pPr>
    </w:p>
    <w:p w14:paraId="7BB56F71" w14:textId="77777777" w:rsidR="00E3249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 Σε εκδίκαση προσωρινών διαταγών καταφανώς και άκρως κατεπειγουσών περιπτώσεων.</w:t>
      </w:r>
    </w:p>
    <w:p w14:paraId="7A814193" w14:textId="77777777" w:rsidR="00A65DE1" w:rsidRPr="00A65DE1" w:rsidRDefault="00A65DE1" w:rsidP="00E3249B">
      <w:pPr>
        <w:shd w:val="clear" w:color="auto" w:fill="FFFFFF"/>
        <w:spacing w:after="0" w:line="240" w:lineRule="auto"/>
        <w:jc w:val="both"/>
        <w:rPr>
          <w:rFonts w:ascii="Tahoma" w:eastAsia="Times New Roman" w:hAnsi="Tahoma" w:cs="Tahoma"/>
          <w:sz w:val="8"/>
          <w:szCs w:val="8"/>
          <w:lang w:eastAsia="el-GR"/>
        </w:rPr>
      </w:pPr>
    </w:p>
    <w:p w14:paraId="4BBDAA99" w14:textId="77777777" w:rsidR="00E3249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-Σε ένορκες βεβαιώσεις, μόνο εφόσον υπάρχει κίνδυνος παρόδου προθεσμίας.</w:t>
      </w:r>
    </w:p>
    <w:p w14:paraId="464695B6" w14:textId="77777777" w:rsidR="00A65DE1" w:rsidRPr="00A65DE1" w:rsidRDefault="00A65DE1" w:rsidP="00E3249B">
      <w:pPr>
        <w:shd w:val="clear" w:color="auto" w:fill="FFFFFF"/>
        <w:spacing w:after="0" w:line="240" w:lineRule="auto"/>
        <w:jc w:val="both"/>
        <w:rPr>
          <w:rFonts w:ascii="Tahoma" w:eastAsia="Times New Roman" w:hAnsi="Tahoma" w:cs="Tahoma"/>
          <w:sz w:val="8"/>
          <w:szCs w:val="8"/>
          <w:lang w:eastAsia="el-GR"/>
        </w:rPr>
      </w:pPr>
    </w:p>
    <w:p w14:paraId="1CEA30B3" w14:textId="77777777" w:rsidR="00E3249B" w:rsidRPr="004C01A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-Σε υποχρεωτική αρχική συνεδρία (ΥΑΣ) Διαμεσολάβησης:</w:t>
      </w:r>
    </w:p>
    <w:p w14:paraId="5F5B04BD" w14:textId="77777777" w:rsidR="00E3249B" w:rsidRPr="004C01AB" w:rsidRDefault="00E3249B" w:rsidP="00E3249B">
      <w:pPr>
        <w:numPr>
          <w:ilvl w:val="0"/>
          <w:numId w:val="1"/>
        </w:num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i) για τις υποθέσεις στις οποίες έχει ήδη υποβληθεί αίτημα στο Διαμεσολαβητή και</w:t>
      </w:r>
    </w:p>
    <w:p w14:paraId="41D1ABF7" w14:textId="77777777" w:rsidR="00E3106B" w:rsidRDefault="00E3249B" w:rsidP="00E3249B">
      <w:pPr>
        <w:numPr>
          <w:ilvl w:val="0"/>
          <w:numId w:val="1"/>
        </w:numPr>
        <w:shd w:val="clear" w:color="auto" w:fill="FFFFFF"/>
        <w:spacing w:after="0" w:line="240" w:lineRule="auto"/>
        <w:jc w:val="both"/>
        <w:rPr>
          <w:rFonts w:ascii="Tahoma" w:eastAsia="Times New Roman" w:hAnsi="Tahoma" w:cs="Tahoma"/>
          <w:lang w:eastAsia="el-GR"/>
        </w:rPr>
      </w:pPr>
      <w:proofErr w:type="spellStart"/>
      <w:r w:rsidRPr="004C01AB">
        <w:rPr>
          <w:rFonts w:ascii="Tahoma" w:eastAsia="Times New Roman" w:hAnsi="Tahoma" w:cs="Tahoma"/>
          <w:lang w:eastAsia="el-GR"/>
        </w:rPr>
        <w:lastRenderedPageBreak/>
        <w:t>ii</w:t>
      </w:r>
      <w:proofErr w:type="spellEnd"/>
      <w:r w:rsidRPr="004C01AB">
        <w:rPr>
          <w:rFonts w:ascii="Tahoma" w:eastAsia="Times New Roman" w:hAnsi="Tahoma" w:cs="Tahoma"/>
          <w:lang w:eastAsia="el-GR"/>
        </w:rPr>
        <w:t>) για τις υποθέσεις της νέας τακτικής όπου τίθεται ζήτημα προθεσμίας κατάθεσης προτάσεων</w:t>
      </w:r>
      <w:r w:rsidR="00E3106B">
        <w:rPr>
          <w:rFonts w:ascii="Tahoma" w:eastAsia="Times New Roman" w:hAnsi="Tahoma" w:cs="Tahoma"/>
          <w:lang w:eastAsia="el-GR"/>
        </w:rPr>
        <w:t>.</w:t>
      </w:r>
    </w:p>
    <w:p w14:paraId="23BEEC63" w14:textId="77777777" w:rsidR="00C52468" w:rsidRPr="00427160" w:rsidRDefault="00C52468" w:rsidP="00C52468">
      <w:pPr>
        <w:shd w:val="clear" w:color="auto" w:fill="FFFFFF"/>
        <w:spacing w:after="0" w:line="240" w:lineRule="auto"/>
        <w:ind w:left="720"/>
        <w:jc w:val="both"/>
        <w:rPr>
          <w:rFonts w:ascii="Tahoma" w:eastAsia="Times New Roman" w:hAnsi="Tahoma" w:cs="Tahoma"/>
          <w:sz w:val="4"/>
          <w:szCs w:val="4"/>
          <w:lang w:eastAsia="el-GR"/>
        </w:rPr>
      </w:pPr>
    </w:p>
    <w:p w14:paraId="6E7F5AA5" w14:textId="77777777" w:rsidR="00E3106B" w:rsidRPr="00A65DE1" w:rsidRDefault="00E3106B" w:rsidP="00E3106B">
      <w:pPr>
        <w:shd w:val="clear" w:color="auto" w:fill="FFFFFF"/>
        <w:spacing w:after="0" w:line="240" w:lineRule="auto"/>
        <w:jc w:val="both"/>
        <w:rPr>
          <w:rFonts w:ascii="Tahoma" w:eastAsia="Times New Roman" w:hAnsi="Tahoma" w:cs="Tahoma"/>
          <w:sz w:val="12"/>
          <w:szCs w:val="12"/>
          <w:lang w:eastAsia="el-GR"/>
        </w:rPr>
      </w:pPr>
    </w:p>
    <w:p w14:paraId="26C54D20" w14:textId="77777777" w:rsidR="00E3249B" w:rsidRDefault="00556BC0" w:rsidP="00556BC0">
      <w:pPr>
        <w:shd w:val="clear" w:color="auto" w:fill="FFFFFF"/>
        <w:spacing w:after="0" w:line="240" w:lineRule="auto"/>
        <w:ind w:firstLine="360"/>
        <w:jc w:val="both"/>
        <w:rPr>
          <w:rFonts w:ascii="Tahoma" w:eastAsia="Times New Roman" w:hAnsi="Tahoma" w:cs="Tahoma"/>
          <w:lang w:eastAsia="el-GR"/>
        </w:rPr>
      </w:pPr>
      <w:r w:rsidRPr="00556BC0">
        <w:rPr>
          <w:rFonts w:ascii="Tahoma" w:eastAsia="Times New Roman" w:hAnsi="Tahoma" w:cs="Tahoma"/>
          <w:lang w:eastAsia="el-GR"/>
        </w:rPr>
        <w:t>2.</w:t>
      </w:r>
      <w:r>
        <w:rPr>
          <w:rFonts w:ascii="Tahoma" w:eastAsia="Times New Roman" w:hAnsi="Tahoma" w:cs="Tahoma"/>
          <w:lang w:eastAsia="el-GR"/>
        </w:rPr>
        <w:tab/>
      </w:r>
      <w:r w:rsidR="00E3106B" w:rsidRPr="00E3106B">
        <w:rPr>
          <w:rFonts w:ascii="Tahoma" w:eastAsia="Times New Roman" w:hAnsi="Tahoma" w:cs="Tahoma"/>
          <w:u w:val="single"/>
          <w:lang w:eastAsia="el-GR"/>
        </w:rPr>
        <w:t>Ρ</w:t>
      </w:r>
      <w:r w:rsidR="00E3249B" w:rsidRPr="00E3106B">
        <w:rPr>
          <w:rFonts w:ascii="Tahoma" w:eastAsia="Times New Roman" w:hAnsi="Tahoma" w:cs="Tahoma"/>
          <w:u w:val="single"/>
          <w:lang w:eastAsia="el-GR"/>
        </w:rPr>
        <w:t>ητά διευκρινίζεται ότι κατά την διάρκεια της αποχής</w:t>
      </w:r>
      <w:r w:rsidR="00E3249B" w:rsidRPr="004C01AB">
        <w:rPr>
          <w:rFonts w:ascii="Tahoma" w:eastAsia="Times New Roman" w:hAnsi="Tahoma" w:cs="Tahoma"/>
          <w:lang w:eastAsia="el-GR"/>
        </w:rPr>
        <w:t>:</w:t>
      </w:r>
    </w:p>
    <w:p w14:paraId="7A2C8EBA" w14:textId="77777777" w:rsidR="00E3249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 Δεν θα γίνονται καταθέσεις δικογράφων ενδίκων μέσων και βοηθημάτων, εκτός ασφαλιστικών μέτρων όταν σωρεύεται αίτημα χορήγησης προσωρινής διαταγής κατεπειγουσών περιπτώσεων.</w:t>
      </w:r>
    </w:p>
    <w:p w14:paraId="1A6C6810" w14:textId="77777777" w:rsidR="00ED29BF" w:rsidRPr="00ED29BF" w:rsidRDefault="00ED29BF" w:rsidP="00E3249B">
      <w:pPr>
        <w:shd w:val="clear" w:color="auto" w:fill="FFFFFF"/>
        <w:spacing w:after="0" w:line="240" w:lineRule="auto"/>
        <w:jc w:val="both"/>
        <w:rPr>
          <w:rFonts w:ascii="Tahoma" w:eastAsia="Times New Roman" w:hAnsi="Tahoma" w:cs="Tahoma"/>
          <w:sz w:val="8"/>
          <w:szCs w:val="8"/>
          <w:lang w:eastAsia="el-GR"/>
        </w:rPr>
      </w:pPr>
    </w:p>
    <w:p w14:paraId="4BE0F645" w14:textId="77777777" w:rsidR="00E3249B" w:rsidRPr="004C01A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 Δεν θα διενεργούνται επιδόσεις δικογράφων και αποφάσεων και κατασχέσεις εις χείρας τρίτου.</w:t>
      </w:r>
    </w:p>
    <w:p w14:paraId="10548159" w14:textId="77777777" w:rsidR="00E3106B" w:rsidRPr="00A65DE1" w:rsidRDefault="00E3106B" w:rsidP="00E3249B">
      <w:pPr>
        <w:shd w:val="clear" w:color="auto" w:fill="FFFFFF"/>
        <w:spacing w:after="0" w:line="240" w:lineRule="auto"/>
        <w:jc w:val="both"/>
        <w:rPr>
          <w:rFonts w:ascii="Tahoma" w:eastAsia="Times New Roman" w:hAnsi="Tahoma" w:cs="Tahoma"/>
          <w:sz w:val="12"/>
          <w:szCs w:val="12"/>
          <w:lang w:eastAsia="el-GR"/>
        </w:rPr>
      </w:pPr>
    </w:p>
    <w:p w14:paraId="14F2E35D" w14:textId="77777777" w:rsidR="00556BC0" w:rsidRDefault="00E3106B" w:rsidP="00556BC0">
      <w:pPr>
        <w:shd w:val="clear" w:color="auto" w:fill="FFFFFF"/>
        <w:spacing w:after="0" w:line="240" w:lineRule="auto"/>
        <w:jc w:val="both"/>
        <w:rPr>
          <w:rFonts w:ascii="Tahoma" w:eastAsia="Times New Roman" w:hAnsi="Tahoma" w:cs="Tahoma"/>
          <w:lang w:eastAsia="el-GR"/>
        </w:rPr>
      </w:pPr>
      <w:r w:rsidRPr="00E3106B">
        <w:rPr>
          <w:rFonts w:ascii="Tahoma" w:eastAsia="Times New Roman" w:hAnsi="Tahoma" w:cs="Tahoma"/>
          <w:lang w:eastAsia="el-GR"/>
        </w:rPr>
        <w:t xml:space="preserve">- </w:t>
      </w:r>
      <w:r>
        <w:rPr>
          <w:rFonts w:ascii="Tahoma" w:eastAsia="Times New Roman" w:hAnsi="Tahoma" w:cs="Tahoma"/>
          <w:lang w:eastAsia="el-GR"/>
        </w:rPr>
        <w:t xml:space="preserve">Η αποχή καταλαμβάνει </w:t>
      </w:r>
    </w:p>
    <w:p w14:paraId="45092AD2" w14:textId="77777777" w:rsidR="00556BC0" w:rsidRPr="004C01AB" w:rsidRDefault="00556BC0" w:rsidP="00556BC0">
      <w:pPr>
        <w:shd w:val="clear" w:color="auto" w:fill="FFFFFF"/>
        <w:spacing w:after="0" w:line="240" w:lineRule="auto"/>
        <w:jc w:val="both"/>
        <w:rPr>
          <w:rFonts w:ascii="Tahoma" w:eastAsia="Times New Roman" w:hAnsi="Tahoma" w:cs="Tahoma"/>
          <w:lang w:eastAsia="el-GR"/>
        </w:rPr>
      </w:pPr>
      <w:r>
        <w:rPr>
          <w:rFonts w:ascii="Tahoma" w:eastAsia="Times New Roman" w:hAnsi="Tahoma" w:cs="Tahoma"/>
          <w:lang w:eastAsia="el-GR"/>
        </w:rPr>
        <w:t xml:space="preserve">(α) </w:t>
      </w:r>
      <w:r w:rsidRPr="004C01AB">
        <w:rPr>
          <w:rFonts w:ascii="Tahoma" w:eastAsia="Times New Roman" w:hAnsi="Tahoma" w:cs="Tahoma"/>
          <w:lang w:eastAsia="el-GR"/>
        </w:rPr>
        <w:t xml:space="preserve">αιτήσεις αναστολής </w:t>
      </w:r>
    </w:p>
    <w:p w14:paraId="0BBC916F" w14:textId="77777777" w:rsidR="00556BC0" w:rsidRDefault="00556BC0" w:rsidP="00556BC0">
      <w:pPr>
        <w:shd w:val="clear" w:color="auto" w:fill="FFFFFF"/>
        <w:spacing w:after="0" w:line="240" w:lineRule="auto"/>
        <w:jc w:val="both"/>
        <w:rPr>
          <w:rFonts w:ascii="Tahoma" w:eastAsia="Times New Roman" w:hAnsi="Tahoma" w:cs="Tahoma"/>
          <w:lang w:eastAsia="el-GR"/>
        </w:rPr>
      </w:pPr>
      <w:r>
        <w:rPr>
          <w:rFonts w:ascii="Tahoma" w:eastAsia="Times New Roman" w:hAnsi="Tahoma" w:cs="Tahoma"/>
          <w:lang w:eastAsia="el-GR"/>
        </w:rPr>
        <w:t>(</w:t>
      </w:r>
      <w:r w:rsidRPr="004C01AB">
        <w:rPr>
          <w:rFonts w:ascii="Tahoma" w:eastAsia="Times New Roman" w:hAnsi="Tahoma" w:cs="Tahoma"/>
          <w:lang w:eastAsia="el-GR"/>
        </w:rPr>
        <w:t xml:space="preserve">β) </w:t>
      </w:r>
      <w:r w:rsidR="00A65DE1">
        <w:rPr>
          <w:rFonts w:ascii="Tahoma" w:eastAsia="Times New Roman" w:hAnsi="Tahoma" w:cs="Tahoma"/>
          <w:lang w:eastAsia="el-GR"/>
        </w:rPr>
        <w:t>αυτόφωρα και συνοδείες</w:t>
      </w:r>
    </w:p>
    <w:p w14:paraId="5C240C51" w14:textId="77777777" w:rsidR="00E3249B" w:rsidRPr="004C01AB" w:rsidRDefault="00556BC0" w:rsidP="00556BC0">
      <w:pPr>
        <w:shd w:val="clear" w:color="auto" w:fill="FFFFFF"/>
        <w:spacing w:after="0" w:line="240" w:lineRule="auto"/>
        <w:jc w:val="both"/>
        <w:rPr>
          <w:rFonts w:ascii="Tahoma" w:eastAsia="Times New Roman" w:hAnsi="Tahoma" w:cs="Tahoma"/>
          <w:lang w:eastAsia="el-GR"/>
        </w:rPr>
      </w:pPr>
      <w:r>
        <w:rPr>
          <w:rFonts w:ascii="Tahoma" w:eastAsia="Times New Roman" w:hAnsi="Tahoma" w:cs="Tahoma"/>
          <w:lang w:eastAsia="el-GR"/>
        </w:rPr>
        <w:t xml:space="preserve">(γ) </w:t>
      </w:r>
      <w:r w:rsidRPr="004C01AB">
        <w:rPr>
          <w:rFonts w:ascii="Tahoma" w:eastAsia="Times New Roman" w:hAnsi="Tahoma" w:cs="Tahoma"/>
          <w:lang w:eastAsia="el-GR"/>
        </w:rPr>
        <w:t>συναινετικά διαζύγια</w:t>
      </w:r>
    </w:p>
    <w:p w14:paraId="6DF953B8" w14:textId="77777777" w:rsidR="00E3106B" w:rsidRPr="00427160" w:rsidRDefault="00E3106B" w:rsidP="00E3249B">
      <w:pPr>
        <w:shd w:val="clear" w:color="auto" w:fill="FFFFFF"/>
        <w:spacing w:after="0" w:line="240" w:lineRule="auto"/>
        <w:jc w:val="both"/>
        <w:rPr>
          <w:rFonts w:ascii="Tahoma" w:eastAsia="Times New Roman" w:hAnsi="Tahoma" w:cs="Tahoma"/>
          <w:sz w:val="16"/>
          <w:szCs w:val="16"/>
          <w:u w:val="single"/>
          <w:lang w:eastAsia="el-GR"/>
        </w:rPr>
      </w:pPr>
    </w:p>
    <w:p w14:paraId="110DA0F3" w14:textId="5F31DFBD" w:rsidR="00E3249B" w:rsidRPr="004C01AB" w:rsidRDefault="001F7524" w:rsidP="001F7524">
      <w:pPr>
        <w:shd w:val="clear" w:color="auto" w:fill="FFFFFF"/>
        <w:spacing w:after="0" w:line="240" w:lineRule="auto"/>
        <w:ind w:firstLine="426"/>
        <w:jc w:val="both"/>
        <w:rPr>
          <w:rFonts w:ascii="Tahoma" w:eastAsia="Times New Roman" w:hAnsi="Tahoma" w:cs="Tahoma"/>
          <w:lang w:eastAsia="el-GR"/>
        </w:rPr>
      </w:pPr>
      <w:r>
        <w:rPr>
          <w:rFonts w:ascii="Tahoma" w:eastAsia="Times New Roman" w:hAnsi="Tahoma" w:cs="Tahoma"/>
          <w:lang w:eastAsia="el-GR"/>
        </w:rPr>
        <w:t>3</w:t>
      </w:r>
      <w:r w:rsidR="00D73230" w:rsidRPr="00D73230">
        <w:rPr>
          <w:rFonts w:ascii="Tahoma" w:eastAsia="Times New Roman" w:hAnsi="Tahoma" w:cs="Tahoma"/>
          <w:lang w:eastAsia="el-GR"/>
        </w:rPr>
        <w:t xml:space="preserve">.  </w:t>
      </w:r>
      <w:r w:rsidR="00E3249B" w:rsidRPr="004C01AB">
        <w:rPr>
          <w:rFonts w:ascii="Tahoma" w:eastAsia="Times New Roman" w:hAnsi="Tahoma" w:cs="Tahoma"/>
          <w:u w:val="single"/>
          <w:lang w:eastAsia="el-GR"/>
        </w:rPr>
        <w:t>Άδεια δεν απαιτείται</w:t>
      </w:r>
      <w:r w:rsidR="00E3249B" w:rsidRPr="004C01AB">
        <w:rPr>
          <w:rFonts w:ascii="Tahoma" w:eastAsia="Times New Roman" w:hAnsi="Tahoma" w:cs="Tahoma"/>
          <w:lang w:eastAsia="el-GR"/>
        </w:rPr>
        <w:t>:</w:t>
      </w:r>
    </w:p>
    <w:p w14:paraId="52E43B5B" w14:textId="77777777" w:rsidR="00E3249B" w:rsidRPr="004C01A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α) Για την κατάθεση προτάσεων και προσθήκης αντίκρουσης στην τακτική διαδικασία,</w:t>
      </w:r>
    </w:p>
    <w:p w14:paraId="18C5EAED" w14:textId="77777777" w:rsidR="00E3249B" w:rsidRPr="004C01A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β) Για την κατάθεση προτάσεων και συζήτηση μικροδιαφορών και</w:t>
      </w:r>
    </w:p>
    <w:p w14:paraId="7BD249E8" w14:textId="77777777" w:rsidR="00E3249B" w:rsidRPr="004C01A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 xml:space="preserve">γ) Για την κατάθεση προσθήκης/αντίκρουσης, σημειώματος, υπομνήματος </w:t>
      </w:r>
      <w:proofErr w:type="spellStart"/>
      <w:r w:rsidRPr="004C01AB">
        <w:rPr>
          <w:rFonts w:ascii="Tahoma" w:eastAsia="Times New Roman" w:hAnsi="Tahoma" w:cs="Tahoma"/>
          <w:lang w:eastAsia="el-GR"/>
        </w:rPr>
        <w:t>κλπ</w:t>
      </w:r>
      <w:proofErr w:type="spellEnd"/>
      <w:r w:rsidRPr="004C01AB">
        <w:rPr>
          <w:rFonts w:ascii="Tahoma" w:eastAsia="Times New Roman" w:hAnsi="Tahoma" w:cs="Tahoma"/>
          <w:lang w:eastAsia="el-GR"/>
        </w:rPr>
        <w:t>, σε υποθέσεις που έχουν συζητηθεί και η προθεσμία λήγει κατά τη διάρκεια της αποχής.</w:t>
      </w:r>
    </w:p>
    <w:p w14:paraId="4D6A31E1" w14:textId="77777777" w:rsidR="00E3106B" w:rsidRPr="00A65DE1" w:rsidRDefault="00E3106B" w:rsidP="00E3249B">
      <w:pPr>
        <w:shd w:val="clear" w:color="auto" w:fill="FFFFFF"/>
        <w:spacing w:after="0" w:line="240" w:lineRule="auto"/>
        <w:jc w:val="both"/>
        <w:rPr>
          <w:rFonts w:ascii="Tahoma" w:eastAsia="Times New Roman" w:hAnsi="Tahoma" w:cs="Tahoma"/>
          <w:b/>
          <w:bCs/>
          <w:sz w:val="16"/>
          <w:szCs w:val="16"/>
          <w:lang w:eastAsia="el-GR"/>
        </w:rPr>
      </w:pPr>
    </w:p>
    <w:p w14:paraId="7E087474" w14:textId="77777777" w:rsidR="00E3249B" w:rsidRPr="004C01A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b/>
          <w:bCs/>
          <w:lang w:eastAsia="el-GR"/>
        </w:rPr>
        <w:t>Ως προς τις Αναβολές:</w:t>
      </w:r>
    </w:p>
    <w:p w14:paraId="25687FAD" w14:textId="77777777" w:rsidR="00E3249B" w:rsidRPr="004C01A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Για την διευκόλυνση των συναδέλφων επιτρέπεται η παράσταση ενώπιον των δικαστηρίων για την υποβολή αιτήματος αναβολής, με την υποχρέωση στην περίπτωση μη παράστασης της πλευράς του αντιδίκου να προβαίνουν αμελλητί και με κάθε πρόσφορο μέσο στην ενημέρωση του απόντος συναδέλφου για την ημερομηνία της νέας δικασίμου.</w:t>
      </w:r>
    </w:p>
    <w:p w14:paraId="34F6DB4D" w14:textId="77777777" w:rsidR="00E3249B" w:rsidRPr="004C01A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Όπου υπάρχει συνεδρίαση ποινικού δικαστηρίου από διακοπή, θα ζητείται νέα διακοπή προς συζήτηση της υπόθεσης.</w:t>
      </w:r>
    </w:p>
    <w:p w14:paraId="7D47EF70" w14:textId="77777777" w:rsidR="00E3106B" w:rsidRPr="00A65DE1" w:rsidRDefault="00E3106B" w:rsidP="00E3249B">
      <w:pPr>
        <w:shd w:val="clear" w:color="auto" w:fill="FFFFFF"/>
        <w:spacing w:after="0" w:line="240" w:lineRule="auto"/>
        <w:jc w:val="both"/>
        <w:rPr>
          <w:rFonts w:ascii="Tahoma" w:eastAsia="Times New Roman" w:hAnsi="Tahoma" w:cs="Tahoma"/>
          <w:b/>
          <w:bCs/>
          <w:sz w:val="16"/>
          <w:szCs w:val="16"/>
          <w:lang w:eastAsia="el-GR"/>
        </w:rPr>
      </w:pPr>
    </w:p>
    <w:p w14:paraId="4BB98D0E" w14:textId="77777777" w:rsidR="00E3249B" w:rsidRPr="004C01A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b/>
          <w:bCs/>
          <w:lang w:eastAsia="el-GR"/>
        </w:rPr>
        <w:t>Ως προς τις δηλώσεις παράστασης στα Πολιτικά και τα Διοικητικά Δικαστήρια:</w:t>
      </w:r>
    </w:p>
    <w:p w14:paraId="2865252F" w14:textId="77777777" w:rsidR="00E3249B" w:rsidRPr="004C01A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Δεν κατατίθενται, άλλως ανακαλούνται, δηλώσεις παράστασης που κατατίθενται έως την προτεραία, καθότι ισοδυναμούν με παράσταση δικηγόρου κατά την εκφώνηση της υπόθεσης.</w:t>
      </w:r>
    </w:p>
    <w:p w14:paraId="4B504069" w14:textId="77777777" w:rsidR="00E3249B" w:rsidRPr="004C01A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Σημειώνεται ότι το πλαίσιο της αποχής πρέπει να εφαρμόζεται είτε υφίσταται υποχρέωση έκδοσης γραμματίου προείσπραξης εισφορών είτε υπάρχει απαλλαγή από αυτή την υποχρέωση κατά τα αναφερόμενα στο άρθρο 61 παρ. 3 του Κώδικα Δικηγόρων, όπως μεταξύ άλλων τις περιπτώσεις που εκπροσωπούν το δημόσιο, ΟΤΑ, Οργανισμούς Κοινωνικής Ασφάλισης και Νομικά Πρόσωπα Δημοσίου Δικαίου με σύμβαση πάγιας αντιμισθίας ή εκπροσωπούν δικαιούχους Νομικής Βοήθειας και Ευεργετικής Πενίας.</w:t>
      </w:r>
    </w:p>
    <w:p w14:paraId="60C3C8CB" w14:textId="77777777" w:rsidR="00F76A38" w:rsidRPr="00A65DE1" w:rsidRDefault="00F76A38" w:rsidP="00E3249B">
      <w:pPr>
        <w:shd w:val="clear" w:color="auto" w:fill="FFFFFF"/>
        <w:spacing w:after="0" w:line="240" w:lineRule="auto"/>
        <w:jc w:val="both"/>
        <w:rPr>
          <w:rFonts w:ascii="Tahoma" w:eastAsia="Times New Roman" w:hAnsi="Tahoma" w:cs="Tahoma"/>
          <w:sz w:val="16"/>
          <w:szCs w:val="16"/>
          <w:lang w:eastAsia="el-GR"/>
        </w:rPr>
      </w:pPr>
    </w:p>
    <w:p w14:paraId="51FB0CFB" w14:textId="77777777" w:rsidR="00E3249B" w:rsidRPr="004C01AB" w:rsidRDefault="00E3249B" w:rsidP="00E3249B">
      <w:pPr>
        <w:shd w:val="clear" w:color="auto" w:fill="FFFFFF"/>
        <w:spacing w:after="0" w:line="240" w:lineRule="auto"/>
        <w:jc w:val="both"/>
        <w:rPr>
          <w:rFonts w:ascii="Tahoma" w:eastAsia="Times New Roman" w:hAnsi="Tahoma" w:cs="Tahoma"/>
          <w:lang w:eastAsia="el-GR"/>
        </w:rPr>
      </w:pPr>
      <w:r w:rsidRPr="004C01AB">
        <w:rPr>
          <w:rFonts w:ascii="Tahoma" w:eastAsia="Times New Roman" w:hAnsi="Tahoma" w:cs="Tahoma"/>
          <w:lang w:eastAsia="el-GR"/>
        </w:rPr>
        <w:t xml:space="preserve">Πειραιάς, </w:t>
      </w:r>
      <w:r w:rsidR="00E0600D">
        <w:rPr>
          <w:rFonts w:ascii="Tahoma" w:eastAsia="Times New Roman" w:hAnsi="Tahoma" w:cs="Tahoma"/>
          <w:lang w:eastAsia="el-GR"/>
        </w:rPr>
        <w:t>11</w:t>
      </w:r>
      <w:r w:rsidRPr="004C01AB">
        <w:rPr>
          <w:rFonts w:ascii="Tahoma" w:eastAsia="Times New Roman" w:hAnsi="Tahoma" w:cs="Tahoma"/>
          <w:lang w:eastAsia="el-GR"/>
        </w:rPr>
        <w:t xml:space="preserve"> </w:t>
      </w:r>
      <w:r w:rsidR="00E0600D">
        <w:rPr>
          <w:rFonts w:ascii="Tahoma" w:eastAsia="Times New Roman" w:hAnsi="Tahoma" w:cs="Tahoma"/>
          <w:lang w:eastAsia="el-GR"/>
        </w:rPr>
        <w:t>Ιουνίου</w:t>
      </w:r>
      <w:r w:rsidRPr="004C01AB">
        <w:rPr>
          <w:rFonts w:ascii="Tahoma" w:eastAsia="Times New Roman" w:hAnsi="Tahoma" w:cs="Tahoma"/>
          <w:lang w:eastAsia="el-GR"/>
        </w:rPr>
        <w:t xml:space="preserve"> 2024</w:t>
      </w:r>
    </w:p>
    <w:p w14:paraId="272DCEFA" w14:textId="77777777" w:rsidR="00F76A38" w:rsidRPr="004C01AB" w:rsidRDefault="00F76A38" w:rsidP="00E3249B">
      <w:pPr>
        <w:shd w:val="clear" w:color="auto" w:fill="FFFFFF"/>
        <w:spacing w:after="0" w:line="240" w:lineRule="auto"/>
        <w:jc w:val="both"/>
        <w:rPr>
          <w:rFonts w:ascii="Tahoma" w:eastAsia="Times New Roman" w:hAnsi="Tahoma" w:cs="Tahoma"/>
          <w:lang w:eastAsia="el-GR"/>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61"/>
      </w:tblGrid>
      <w:tr w:rsidR="004C01AB" w:rsidRPr="004C01AB" w14:paraId="6AC81FC4" w14:textId="77777777" w:rsidTr="00F76A38">
        <w:tc>
          <w:tcPr>
            <w:tcW w:w="4261" w:type="dxa"/>
            <w:hideMark/>
          </w:tcPr>
          <w:p w14:paraId="236A25D6" w14:textId="77777777" w:rsidR="00F76A38" w:rsidRPr="004C01AB" w:rsidRDefault="00F76A38">
            <w:pPr>
              <w:spacing w:line="360" w:lineRule="auto"/>
              <w:jc w:val="center"/>
              <w:rPr>
                <w:rFonts w:ascii="Tahoma" w:eastAsia="Times New Roman" w:hAnsi="Tahoma" w:cs="Tahoma"/>
                <w:sz w:val="22"/>
                <w:szCs w:val="22"/>
                <w:lang w:eastAsia="el-GR"/>
              </w:rPr>
            </w:pPr>
            <w:r w:rsidRPr="004C01AB">
              <w:rPr>
                <w:rFonts w:ascii="Tahoma" w:eastAsia="Times New Roman" w:hAnsi="Tahoma" w:cs="Tahoma"/>
                <w:sz w:val="22"/>
                <w:szCs w:val="22"/>
                <w:lang w:eastAsia="el-GR"/>
              </w:rPr>
              <w:t>Ο Πρόεδρος</w:t>
            </w:r>
          </w:p>
        </w:tc>
        <w:tc>
          <w:tcPr>
            <w:tcW w:w="4261" w:type="dxa"/>
            <w:hideMark/>
          </w:tcPr>
          <w:p w14:paraId="3A3A547D" w14:textId="77777777" w:rsidR="00F76A38" w:rsidRPr="004C01AB" w:rsidRDefault="00F76A38">
            <w:pPr>
              <w:spacing w:line="360" w:lineRule="auto"/>
              <w:jc w:val="center"/>
              <w:rPr>
                <w:rFonts w:ascii="Tahoma" w:eastAsia="Times New Roman" w:hAnsi="Tahoma" w:cs="Tahoma"/>
                <w:sz w:val="22"/>
                <w:szCs w:val="22"/>
                <w:lang w:eastAsia="el-GR"/>
              </w:rPr>
            </w:pPr>
            <w:r w:rsidRPr="004C01AB">
              <w:rPr>
                <w:rFonts w:ascii="Tahoma" w:eastAsia="Times New Roman" w:hAnsi="Tahoma" w:cs="Tahoma"/>
                <w:sz w:val="22"/>
                <w:szCs w:val="22"/>
                <w:lang w:eastAsia="el-GR"/>
              </w:rPr>
              <w:t>Η Γεν. Γραμματέας</w:t>
            </w:r>
          </w:p>
        </w:tc>
      </w:tr>
      <w:tr w:rsidR="004C01AB" w:rsidRPr="004C01AB" w14:paraId="2E81DB5D" w14:textId="77777777" w:rsidTr="00F76A38">
        <w:tc>
          <w:tcPr>
            <w:tcW w:w="4261" w:type="dxa"/>
            <w:hideMark/>
          </w:tcPr>
          <w:p w14:paraId="1A7792AC" w14:textId="77777777" w:rsidR="00F76A38" w:rsidRPr="004C01AB" w:rsidRDefault="00F76A38">
            <w:pPr>
              <w:spacing w:line="360" w:lineRule="auto"/>
              <w:jc w:val="center"/>
              <w:rPr>
                <w:rFonts w:ascii="Tahoma" w:eastAsia="Times New Roman" w:hAnsi="Tahoma" w:cs="Tahoma"/>
                <w:sz w:val="22"/>
                <w:szCs w:val="22"/>
                <w:lang w:eastAsia="el-GR"/>
              </w:rPr>
            </w:pPr>
            <w:r w:rsidRPr="004C01AB">
              <w:rPr>
                <w:rFonts w:ascii="Tahoma" w:eastAsia="Times New Roman" w:hAnsi="Tahoma" w:cs="Tahoma"/>
                <w:sz w:val="22"/>
                <w:szCs w:val="22"/>
                <w:lang w:eastAsia="el-GR"/>
              </w:rPr>
              <w:t xml:space="preserve">Ηλίας Ι. </w:t>
            </w:r>
            <w:proofErr w:type="spellStart"/>
            <w:r w:rsidRPr="004C01AB">
              <w:rPr>
                <w:rFonts w:ascii="Tahoma" w:eastAsia="Times New Roman" w:hAnsi="Tahoma" w:cs="Tahoma"/>
                <w:sz w:val="22"/>
                <w:szCs w:val="22"/>
                <w:lang w:eastAsia="el-GR"/>
              </w:rPr>
              <w:t>Κλάππας</w:t>
            </w:r>
            <w:proofErr w:type="spellEnd"/>
          </w:p>
        </w:tc>
        <w:tc>
          <w:tcPr>
            <w:tcW w:w="4261" w:type="dxa"/>
            <w:hideMark/>
          </w:tcPr>
          <w:p w14:paraId="78429CAF" w14:textId="77777777" w:rsidR="00F76A38" w:rsidRPr="004C01AB" w:rsidRDefault="00F76A38">
            <w:pPr>
              <w:spacing w:line="360" w:lineRule="auto"/>
              <w:jc w:val="center"/>
              <w:rPr>
                <w:rFonts w:ascii="Tahoma" w:eastAsia="Times New Roman" w:hAnsi="Tahoma" w:cs="Tahoma"/>
                <w:sz w:val="22"/>
                <w:szCs w:val="22"/>
                <w:lang w:eastAsia="el-GR"/>
              </w:rPr>
            </w:pPr>
            <w:r w:rsidRPr="004C01AB">
              <w:rPr>
                <w:rFonts w:ascii="Tahoma" w:eastAsia="Times New Roman" w:hAnsi="Tahoma" w:cs="Tahoma"/>
                <w:sz w:val="22"/>
                <w:szCs w:val="22"/>
                <w:lang w:eastAsia="el-GR"/>
              </w:rPr>
              <w:t xml:space="preserve">Παναγιώτα Α. </w:t>
            </w:r>
            <w:proofErr w:type="spellStart"/>
            <w:r w:rsidRPr="004C01AB">
              <w:rPr>
                <w:rFonts w:ascii="Tahoma" w:eastAsia="Times New Roman" w:hAnsi="Tahoma" w:cs="Tahoma"/>
                <w:sz w:val="22"/>
                <w:szCs w:val="22"/>
                <w:lang w:eastAsia="el-GR"/>
              </w:rPr>
              <w:t>Μπουρλετίδου</w:t>
            </w:r>
            <w:proofErr w:type="spellEnd"/>
          </w:p>
        </w:tc>
      </w:tr>
    </w:tbl>
    <w:p w14:paraId="46C946F1" w14:textId="77777777" w:rsidR="00F76A38" w:rsidRPr="004C01AB" w:rsidRDefault="00F76A38" w:rsidP="00E3249B">
      <w:pPr>
        <w:shd w:val="clear" w:color="auto" w:fill="FFFFFF"/>
        <w:spacing w:after="0" w:line="240" w:lineRule="auto"/>
        <w:jc w:val="both"/>
        <w:rPr>
          <w:rFonts w:ascii="Tahoma" w:eastAsia="Times New Roman" w:hAnsi="Tahoma" w:cs="Tahoma"/>
          <w:sz w:val="24"/>
          <w:szCs w:val="24"/>
          <w:lang w:eastAsia="el-GR"/>
        </w:rPr>
      </w:pPr>
    </w:p>
    <w:p w14:paraId="32B36252" w14:textId="77777777" w:rsidR="00E3249B" w:rsidRPr="00E3249B" w:rsidRDefault="00E3249B" w:rsidP="00E3249B">
      <w:pPr>
        <w:shd w:val="clear" w:color="auto" w:fill="FFFFFF"/>
        <w:spacing w:after="0" w:line="240" w:lineRule="auto"/>
        <w:jc w:val="both"/>
        <w:rPr>
          <w:rFonts w:ascii="Tahoma" w:eastAsia="Times New Roman" w:hAnsi="Tahoma" w:cs="Tahoma"/>
          <w:color w:val="222222"/>
          <w:sz w:val="16"/>
          <w:szCs w:val="16"/>
          <w:lang w:eastAsia="el-GR"/>
        </w:rPr>
      </w:pPr>
      <w:r w:rsidRPr="00E3249B">
        <w:rPr>
          <w:rFonts w:ascii="Tahoma" w:eastAsia="Times New Roman" w:hAnsi="Tahoma" w:cs="Tahoma"/>
          <w:color w:val="222222"/>
          <w:sz w:val="16"/>
          <w:szCs w:val="16"/>
          <w:lang w:eastAsia="el-GR"/>
        </w:rPr>
        <w:t> </w:t>
      </w:r>
    </w:p>
    <w:tbl>
      <w:tblPr>
        <w:tblW w:w="13965" w:type="dxa"/>
        <w:shd w:val="clear" w:color="auto" w:fill="FFFFFF"/>
        <w:tblCellMar>
          <w:top w:w="15" w:type="dxa"/>
          <w:left w:w="15" w:type="dxa"/>
          <w:bottom w:w="15" w:type="dxa"/>
          <w:right w:w="15" w:type="dxa"/>
        </w:tblCellMar>
        <w:tblLook w:val="04A0" w:firstRow="1" w:lastRow="0" w:firstColumn="1" w:lastColumn="0" w:noHBand="0" w:noVBand="1"/>
      </w:tblPr>
      <w:tblGrid>
        <w:gridCol w:w="7250"/>
        <w:gridCol w:w="6715"/>
      </w:tblGrid>
      <w:tr w:rsidR="00E3249B" w:rsidRPr="00E3249B" w14:paraId="35177E3E" w14:textId="77777777" w:rsidTr="00E3249B">
        <w:tc>
          <w:tcPr>
            <w:tcW w:w="7125" w:type="dxa"/>
            <w:shd w:val="clear" w:color="auto" w:fill="FFFFFF"/>
            <w:tcMar>
              <w:top w:w="0" w:type="dxa"/>
              <w:left w:w="0" w:type="dxa"/>
              <w:bottom w:w="0" w:type="dxa"/>
              <w:right w:w="0" w:type="dxa"/>
            </w:tcMar>
            <w:vAlign w:val="center"/>
          </w:tcPr>
          <w:p w14:paraId="26CFA44E" w14:textId="77777777" w:rsidR="00E3249B" w:rsidRPr="00E3249B" w:rsidRDefault="00E3249B" w:rsidP="00E3249B">
            <w:pPr>
              <w:spacing w:after="0" w:line="240" w:lineRule="auto"/>
              <w:jc w:val="center"/>
              <w:rPr>
                <w:rFonts w:ascii="Tahoma" w:eastAsia="Times New Roman" w:hAnsi="Tahoma" w:cs="Tahoma"/>
                <w:color w:val="222222"/>
                <w:sz w:val="16"/>
                <w:szCs w:val="16"/>
                <w:lang w:eastAsia="el-GR"/>
              </w:rPr>
            </w:pPr>
          </w:p>
        </w:tc>
        <w:tc>
          <w:tcPr>
            <w:tcW w:w="6600" w:type="dxa"/>
            <w:shd w:val="clear" w:color="auto" w:fill="FFFFFF"/>
            <w:tcMar>
              <w:top w:w="0" w:type="dxa"/>
              <w:left w:w="0" w:type="dxa"/>
              <w:bottom w:w="0" w:type="dxa"/>
              <w:right w:w="0" w:type="dxa"/>
            </w:tcMar>
            <w:vAlign w:val="center"/>
          </w:tcPr>
          <w:p w14:paraId="06DF06E0" w14:textId="77777777" w:rsidR="00E3249B" w:rsidRPr="00E3249B" w:rsidRDefault="00E3249B" w:rsidP="00E3249B">
            <w:pPr>
              <w:spacing w:after="0" w:line="240" w:lineRule="auto"/>
              <w:jc w:val="center"/>
              <w:rPr>
                <w:rFonts w:ascii="Tahoma" w:eastAsia="Times New Roman" w:hAnsi="Tahoma" w:cs="Tahoma"/>
                <w:color w:val="222222"/>
                <w:sz w:val="16"/>
                <w:szCs w:val="16"/>
                <w:lang w:eastAsia="el-GR"/>
              </w:rPr>
            </w:pPr>
          </w:p>
        </w:tc>
      </w:tr>
      <w:tr w:rsidR="00E3249B" w:rsidRPr="00E3249B" w14:paraId="085A68AF" w14:textId="77777777" w:rsidTr="00E3249B">
        <w:tc>
          <w:tcPr>
            <w:tcW w:w="7125" w:type="dxa"/>
            <w:shd w:val="clear" w:color="auto" w:fill="FFFFFF"/>
            <w:tcMar>
              <w:top w:w="0" w:type="dxa"/>
              <w:left w:w="0" w:type="dxa"/>
              <w:bottom w:w="0" w:type="dxa"/>
              <w:right w:w="0" w:type="dxa"/>
            </w:tcMar>
            <w:vAlign w:val="center"/>
          </w:tcPr>
          <w:p w14:paraId="6152D335" w14:textId="77777777" w:rsidR="00E3249B" w:rsidRPr="00E3249B" w:rsidRDefault="00E3249B" w:rsidP="00E3249B">
            <w:pPr>
              <w:spacing w:after="0" w:line="240" w:lineRule="auto"/>
              <w:jc w:val="center"/>
              <w:rPr>
                <w:rFonts w:ascii="Tahoma" w:eastAsia="Times New Roman" w:hAnsi="Tahoma" w:cs="Tahoma"/>
                <w:color w:val="222222"/>
                <w:sz w:val="16"/>
                <w:szCs w:val="16"/>
                <w:lang w:eastAsia="el-GR"/>
              </w:rPr>
            </w:pPr>
          </w:p>
        </w:tc>
        <w:tc>
          <w:tcPr>
            <w:tcW w:w="6600" w:type="dxa"/>
            <w:shd w:val="clear" w:color="auto" w:fill="FFFFFF"/>
            <w:tcMar>
              <w:top w:w="0" w:type="dxa"/>
              <w:left w:w="0" w:type="dxa"/>
              <w:bottom w:w="0" w:type="dxa"/>
              <w:right w:w="0" w:type="dxa"/>
            </w:tcMar>
            <w:vAlign w:val="center"/>
          </w:tcPr>
          <w:p w14:paraId="417D8B6B" w14:textId="77777777" w:rsidR="00E3249B" w:rsidRPr="00E3249B" w:rsidRDefault="00E3249B" w:rsidP="00E3249B">
            <w:pPr>
              <w:spacing w:after="0" w:line="240" w:lineRule="auto"/>
              <w:jc w:val="center"/>
              <w:rPr>
                <w:rFonts w:ascii="Tahoma" w:eastAsia="Times New Roman" w:hAnsi="Tahoma" w:cs="Tahoma"/>
                <w:color w:val="222222"/>
                <w:sz w:val="16"/>
                <w:szCs w:val="16"/>
                <w:lang w:eastAsia="el-GR"/>
              </w:rPr>
            </w:pPr>
          </w:p>
        </w:tc>
      </w:tr>
    </w:tbl>
    <w:p w14:paraId="0F6EA8C4" w14:textId="77777777" w:rsidR="00E27D10" w:rsidRPr="00E3249B" w:rsidRDefault="00E27D10" w:rsidP="00E3249B">
      <w:pPr>
        <w:spacing w:after="0" w:line="240" w:lineRule="auto"/>
        <w:rPr>
          <w:rFonts w:ascii="Tahoma" w:hAnsi="Tahoma" w:cs="Tahoma"/>
          <w:sz w:val="16"/>
          <w:szCs w:val="16"/>
        </w:rPr>
      </w:pPr>
    </w:p>
    <w:sectPr w:rsidR="00E27D10" w:rsidRPr="00E3249B" w:rsidSect="00F76A38">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83B89"/>
    <w:multiLevelType w:val="multilevel"/>
    <w:tmpl w:val="7030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E876A5"/>
    <w:multiLevelType w:val="hybridMultilevel"/>
    <w:tmpl w:val="5E80AC84"/>
    <w:lvl w:ilvl="0" w:tplc="DE807F34">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62775F1"/>
    <w:multiLevelType w:val="hybridMultilevel"/>
    <w:tmpl w:val="9C6A1E3C"/>
    <w:lvl w:ilvl="0" w:tplc="3F0C2198">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58399694">
    <w:abstractNumId w:val="0"/>
  </w:num>
  <w:num w:numId="2" w16cid:durableId="1360661667">
    <w:abstractNumId w:val="1"/>
  </w:num>
  <w:num w:numId="3" w16cid:durableId="948467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49B"/>
    <w:rsid w:val="001F7524"/>
    <w:rsid w:val="00355AB1"/>
    <w:rsid w:val="00381379"/>
    <w:rsid w:val="00415FF8"/>
    <w:rsid w:val="00427160"/>
    <w:rsid w:val="004C01AB"/>
    <w:rsid w:val="004E4230"/>
    <w:rsid w:val="00521EB4"/>
    <w:rsid w:val="00556BC0"/>
    <w:rsid w:val="00713AA2"/>
    <w:rsid w:val="00806EDD"/>
    <w:rsid w:val="008B36AF"/>
    <w:rsid w:val="00932610"/>
    <w:rsid w:val="00A65DE1"/>
    <w:rsid w:val="00BB268E"/>
    <w:rsid w:val="00C3538E"/>
    <w:rsid w:val="00C52468"/>
    <w:rsid w:val="00D73230"/>
    <w:rsid w:val="00E0600D"/>
    <w:rsid w:val="00E27D10"/>
    <w:rsid w:val="00E3106B"/>
    <w:rsid w:val="00E3249B"/>
    <w:rsid w:val="00E820DA"/>
    <w:rsid w:val="00ED29BF"/>
    <w:rsid w:val="00F76A38"/>
    <w:rsid w:val="00F87B47"/>
    <w:rsid w:val="00FE72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8B99"/>
  <w15:chartTrackingRefBased/>
  <w15:docId w15:val="{C1FC9936-719E-4CB7-AA1C-2409DF55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6A38"/>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76A38"/>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F76A38"/>
    <w:rPr>
      <w:rFonts w:ascii="Segoe UI" w:hAnsi="Segoe UI" w:cs="Segoe UI"/>
      <w:sz w:val="18"/>
      <w:szCs w:val="18"/>
    </w:rPr>
  </w:style>
  <w:style w:type="paragraph" w:styleId="a5">
    <w:name w:val="List Paragraph"/>
    <w:basedOn w:val="a"/>
    <w:uiPriority w:val="34"/>
    <w:qFormat/>
    <w:rsid w:val="00556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2143">
      <w:bodyDiv w:val="1"/>
      <w:marLeft w:val="0"/>
      <w:marRight w:val="0"/>
      <w:marTop w:val="0"/>
      <w:marBottom w:val="0"/>
      <w:divBdr>
        <w:top w:val="none" w:sz="0" w:space="0" w:color="auto"/>
        <w:left w:val="none" w:sz="0" w:space="0" w:color="auto"/>
        <w:bottom w:val="none" w:sz="0" w:space="0" w:color="auto"/>
        <w:right w:val="none" w:sz="0" w:space="0" w:color="auto"/>
      </w:divBdr>
    </w:div>
    <w:div w:id="20697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754</Words>
  <Characters>4074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Marialena Vlandi</dc:creator>
  <cp:keywords/>
  <dc:description/>
  <cp:lastModifiedBy>Ευάγγελος Διαμαντής</cp:lastModifiedBy>
  <cp:revision>22</cp:revision>
  <cp:lastPrinted>2024-06-11T17:24:00Z</cp:lastPrinted>
  <dcterms:created xsi:type="dcterms:W3CDTF">2024-06-11T17:15:00Z</dcterms:created>
  <dcterms:modified xsi:type="dcterms:W3CDTF">2024-06-11T18:04:00Z</dcterms:modified>
</cp:coreProperties>
</file>